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CD6A" w14:textId="77777777" w:rsidR="008C0513" w:rsidRPr="00BD6B87" w:rsidRDefault="008C0513" w:rsidP="00BD6B87">
      <w:pPr>
        <w:spacing w:after="0" w:line="240" w:lineRule="auto"/>
        <w:jc w:val="both"/>
        <w:rPr>
          <w:rFonts w:ascii="Arial" w:hAnsi="Arial" w:cs="Arial"/>
          <w:bCs/>
        </w:rPr>
      </w:pPr>
    </w:p>
    <w:p w14:paraId="1EFD46A7" w14:textId="0D39A234" w:rsidR="00BD6B87" w:rsidRPr="00BD6B87" w:rsidRDefault="00BD6B87" w:rsidP="00BD6B87">
      <w:pPr>
        <w:spacing w:after="0" w:line="240" w:lineRule="auto"/>
        <w:jc w:val="center"/>
        <w:rPr>
          <w:rFonts w:ascii="Arial" w:hAnsi="Arial" w:cs="Arial"/>
          <w:b/>
          <w:bCs/>
        </w:rPr>
      </w:pPr>
      <w:r w:rsidRPr="00BD6B87">
        <w:rPr>
          <w:rFonts w:ascii="Arial" w:hAnsi="Arial" w:cs="Arial"/>
          <w:b/>
          <w:bCs/>
        </w:rPr>
        <w:t>Zulässigkeit von Betriebsversammlungen</w:t>
      </w:r>
      <w:r w:rsidR="0006656D">
        <w:rPr>
          <w:rFonts w:ascii="Arial" w:hAnsi="Arial" w:cs="Arial"/>
          <w:b/>
          <w:bCs/>
        </w:rPr>
        <w:t xml:space="preserve"> </w:t>
      </w:r>
      <w:r w:rsidRPr="00BD6B87">
        <w:rPr>
          <w:rFonts w:ascii="Arial" w:hAnsi="Arial" w:cs="Arial"/>
          <w:b/>
          <w:bCs/>
        </w:rPr>
        <w:t>am Flughafen</w:t>
      </w:r>
    </w:p>
    <w:p w14:paraId="758C406B" w14:textId="77777777" w:rsidR="00BD6B87" w:rsidRDefault="00BD6B87" w:rsidP="00E842C2">
      <w:pPr>
        <w:spacing w:after="0" w:line="240" w:lineRule="auto"/>
        <w:jc w:val="both"/>
        <w:rPr>
          <w:rFonts w:ascii="Arial" w:eastAsia="Calibri" w:hAnsi="Arial" w:cs="Arial"/>
          <w:bCs/>
        </w:rPr>
      </w:pPr>
    </w:p>
    <w:p w14:paraId="20903B37" w14:textId="77777777" w:rsidR="00BD6B87" w:rsidRPr="00BD6B87" w:rsidRDefault="00BD6B87" w:rsidP="00E842C2">
      <w:pPr>
        <w:spacing w:after="0" w:line="240" w:lineRule="auto"/>
        <w:jc w:val="both"/>
        <w:rPr>
          <w:rFonts w:ascii="Arial" w:eastAsia="Calibri" w:hAnsi="Arial" w:cs="Arial"/>
          <w:bCs/>
        </w:rPr>
      </w:pPr>
      <w:r w:rsidRPr="00BD6B87">
        <w:rPr>
          <w:rFonts w:ascii="Arial" w:eastAsia="Calibri" w:hAnsi="Arial" w:cs="Arial"/>
          <w:bCs/>
        </w:rPr>
        <w:t>ein Artikel von Rechtsanwalt und Fachanwalt für Arbeitsrecht Michael Henn, Stuttgart.</w:t>
      </w:r>
    </w:p>
    <w:p w14:paraId="583C67A6" w14:textId="77777777" w:rsidR="00BD6B87" w:rsidRPr="00BD6B87" w:rsidRDefault="00BD6B87" w:rsidP="00E842C2">
      <w:pPr>
        <w:spacing w:after="0" w:line="240" w:lineRule="auto"/>
        <w:jc w:val="both"/>
        <w:rPr>
          <w:rFonts w:ascii="Arial" w:hAnsi="Arial" w:cs="Arial"/>
        </w:rPr>
      </w:pPr>
    </w:p>
    <w:p w14:paraId="20612DC3" w14:textId="77777777" w:rsidR="00BD6B87" w:rsidRPr="00BD6B87" w:rsidRDefault="00BD6B87" w:rsidP="00E842C2">
      <w:pPr>
        <w:spacing w:after="0" w:line="240" w:lineRule="auto"/>
        <w:jc w:val="both"/>
        <w:rPr>
          <w:rFonts w:ascii="Arial" w:hAnsi="Arial" w:cs="Arial"/>
          <w:b/>
          <w:bCs/>
        </w:rPr>
      </w:pPr>
      <w:r w:rsidRPr="00BD6B87">
        <w:rPr>
          <w:rFonts w:ascii="Arial" w:hAnsi="Arial" w:cs="Arial"/>
          <w:b/>
          <w:bCs/>
        </w:rPr>
        <w:t xml:space="preserve">Die Arbeitgeberin, ein privates Unternehmen für Sicherheitsdienstleistungen, welches zuletzt ca. 1.450 Arbeitnehmer beschäftigte, führt an einem Flughafen in Nordrhein-Westfalen mit öffentlich-rechtlich beliehenen Luftsicherheitsassistenten die Passagier- und Gepäckkontrollen durch. </w:t>
      </w:r>
    </w:p>
    <w:p w14:paraId="4B255F3E" w14:textId="77777777" w:rsidR="00BD6B87" w:rsidRPr="00BD6B87" w:rsidRDefault="00BD6B87" w:rsidP="00E842C2">
      <w:pPr>
        <w:spacing w:after="0" w:line="240" w:lineRule="auto"/>
        <w:jc w:val="both"/>
        <w:rPr>
          <w:rFonts w:ascii="Arial" w:hAnsi="Arial" w:cs="Arial"/>
          <w:b/>
          <w:bCs/>
        </w:rPr>
      </w:pPr>
    </w:p>
    <w:p w14:paraId="73C39959" w14:textId="77777777" w:rsidR="00BD6B87" w:rsidRPr="00BD6B87" w:rsidRDefault="00BD6B87" w:rsidP="00E842C2">
      <w:pPr>
        <w:spacing w:after="0" w:line="240" w:lineRule="auto"/>
        <w:jc w:val="both"/>
        <w:rPr>
          <w:rFonts w:ascii="Arial" w:hAnsi="Arial" w:cs="Arial"/>
        </w:rPr>
      </w:pPr>
      <w:r w:rsidRPr="00BD6B87">
        <w:rPr>
          <w:rFonts w:ascii="Arial" w:hAnsi="Arial" w:cs="Arial"/>
        </w:rPr>
        <w:t>Nachdem sich die Arbeitgeberin auf den Standpunkt gestellt hatte, dass wegen der Eigenart des Betriebs die Durchführung von Betriebsversammlungen während der Arbeitszeit nicht möglich sei, hat der Betriebsrat ein gerichtliches Verfahren eingeleitet, um klären zu lassen, dass einschränkungslos jegliche Betriebs- oder Teilbetriebsversammlungen während der Arbeitszeit gestattet sind, jedenfalls aber Teilbetriebsversammlungen.</w:t>
      </w:r>
    </w:p>
    <w:p w14:paraId="31DEE4A4" w14:textId="77777777" w:rsidR="00BD6B87" w:rsidRPr="00E842C2" w:rsidRDefault="00BD6B87" w:rsidP="00E842C2">
      <w:pPr>
        <w:spacing w:after="0" w:line="240" w:lineRule="auto"/>
        <w:jc w:val="both"/>
        <w:rPr>
          <w:rFonts w:ascii="Arial" w:hAnsi="Arial" w:cs="Arial"/>
          <w:bCs/>
        </w:rPr>
      </w:pPr>
    </w:p>
    <w:p w14:paraId="4EF6446A" w14:textId="77777777" w:rsidR="00BD6B87" w:rsidRPr="00BD6B87" w:rsidRDefault="00BD6B87" w:rsidP="00E842C2">
      <w:pPr>
        <w:spacing w:after="0" w:line="240" w:lineRule="auto"/>
        <w:jc w:val="both"/>
        <w:rPr>
          <w:rFonts w:ascii="Arial" w:hAnsi="Arial" w:cs="Arial"/>
        </w:rPr>
      </w:pPr>
      <w:bookmarkStart w:id="0" w:name="_Hlk159058646"/>
      <w:r w:rsidRPr="00BD6B87">
        <w:rPr>
          <w:rFonts w:ascii="Arial" w:hAnsi="Arial" w:cs="Arial"/>
        </w:rPr>
        <w:t xml:space="preserve">Vor dem Landesarbeitsgericht (LAG) Düsseldorf hatten seine Anträge nur teilweise Erfolg. Darauf verweist der Stuttgarter Fachanwalt für Arbeitsrecht Michael Henn, Präsident des VDAA - Verband deutscher </w:t>
      </w:r>
      <w:proofErr w:type="spellStart"/>
      <w:r w:rsidRPr="00BD6B87">
        <w:rPr>
          <w:rFonts w:ascii="Arial" w:hAnsi="Arial" w:cs="Arial"/>
        </w:rPr>
        <w:t>ArbeitsrechtsAnwälte</w:t>
      </w:r>
      <w:proofErr w:type="spellEnd"/>
      <w:r w:rsidRPr="00BD6B87">
        <w:rPr>
          <w:rFonts w:ascii="Arial" w:hAnsi="Arial" w:cs="Arial"/>
        </w:rPr>
        <w:t xml:space="preserve"> e. V. mit Sitz in Stuttgart unter Hinweis auf die Mitteilung des LAG Düsseldorf vom 31.01.2025 zu seinem Beschluss vom 11.12.2024 - 12 </w:t>
      </w:r>
      <w:proofErr w:type="spellStart"/>
      <w:r w:rsidRPr="00BD6B87">
        <w:rPr>
          <w:rFonts w:ascii="Arial" w:hAnsi="Arial" w:cs="Arial"/>
        </w:rPr>
        <w:t>TaBV</w:t>
      </w:r>
      <w:proofErr w:type="spellEnd"/>
      <w:r w:rsidRPr="00BD6B87">
        <w:rPr>
          <w:rFonts w:ascii="Arial" w:hAnsi="Arial" w:cs="Arial"/>
        </w:rPr>
        <w:t xml:space="preserve"> 21/24.</w:t>
      </w:r>
    </w:p>
    <w:p w14:paraId="58AB725E" w14:textId="77777777" w:rsidR="00BD6B87" w:rsidRPr="00BD6B87" w:rsidRDefault="00BD6B87" w:rsidP="00E842C2">
      <w:pPr>
        <w:spacing w:after="0" w:line="240" w:lineRule="auto"/>
        <w:jc w:val="both"/>
        <w:rPr>
          <w:rFonts w:ascii="Arial" w:hAnsi="Arial" w:cs="Arial"/>
        </w:rPr>
      </w:pPr>
    </w:p>
    <w:bookmarkEnd w:id="0"/>
    <w:p w14:paraId="444F7483" w14:textId="77777777" w:rsidR="00BD6B87" w:rsidRPr="00BD6B87" w:rsidRDefault="00BD6B87" w:rsidP="00E842C2">
      <w:pPr>
        <w:spacing w:after="0" w:line="240" w:lineRule="auto"/>
        <w:jc w:val="both"/>
        <w:rPr>
          <w:rFonts w:ascii="Arial" w:hAnsi="Arial" w:cs="Arial"/>
        </w:rPr>
      </w:pPr>
      <w:r w:rsidRPr="00BD6B87">
        <w:rPr>
          <w:rFonts w:ascii="Arial" w:hAnsi="Arial" w:cs="Arial"/>
        </w:rPr>
        <w:t>Der Umstand, dass es sich bei den Passagier- und Gepäckkontrollen um eine hoheitliche Aufgabe der Gefahrenabwehr handelt, steht der Durchführung der Versammlungen während der Arbeitszeit zwar nicht absolut entgegen. § 2 Abs. 1 BetrVG bedingt jedoch eine Rücksichtnahme auf die Interessen der Arbeitgeberseite und so die Verlegung der Versammlungen in kundenarme Zeiten. Die Durchführung von Teilversammlungen ist zulässig, wenn folgende Bedingungen erfüllt sind:</w:t>
      </w:r>
    </w:p>
    <w:p w14:paraId="3735A2CD" w14:textId="77777777" w:rsidR="00BD6B87" w:rsidRPr="00BD6B87" w:rsidRDefault="00BD6B87" w:rsidP="00E842C2">
      <w:pPr>
        <w:spacing w:after="0" w:line="240" w:lineRule="auto"/>
        <w:jc w:val="both"/>
        <w:rPr>
          <w:rFonts w:ascii="Arial" w:hAnsi="Arial" w:cs="Arial"/>
        </w:rPr>
      </w:pPr>
    </w:p>
    <w:p w14:paraId="1FB36AD1" w14:textId="77777777" w:rsidR="00BD6B87" w:rsidRPr="00BD6B87" w:rsidRDefault="00E842C2" w:rsidP="00E842C2">
      <w:pPr>
        <w:spacing w:after="0" w:line="240" w:lineRule="auto"/>
        <w:jc w:val="both"/>
        <w:rPr>
          <w:rFonts w:ascii="Arial" w:hAnsi="Arial" w:cs="Arial"/>
        </w:rPr>
      </w:pPr>
      <w:r>
        <w:rPr>
          <w:rFonts w:ascii="Arial" w:hAnsi="Arial" w:cs="Arial"/>
        </w:rPr>
        <w:t>-</w:t>
      </w:r>
      <w:r w:rsidR="00BD6B87" w:rsidRPr="00BD6B87">
        <w:rPr>
          <w:rFonts w:ascii="Arial" w:hAnsi="Arial" w:cs="Arial"/>
        </w:rPr>
        <w:t>maximal zwölf Teilbetriebsversammlungen im Kalendervierteljahr,</w:t>
      </w:r>
    </w:p>
    <w:p w14:paraId="41158D52" w14:textId="77777777" w:rsidR="00E842C2" w:rsidRDefault="00E842C2" w:rsidP="00E842C2">
      <w:pPr>
        <w:spacing w:after="0" w:line="240" w:lineRule="auto"/>
        <w:jc w:val="both"/>
        <w:rPr>
          <w:rFonts w:ascii="Arial" w:hAnsi="Arial" w:cs="Arial"/>
        </w:rPr>
      </w:pPr>
    </w:p>
    <w:p w14:paraId="72DB61DF" w14:textId="77777777" w:rsidR="00BD6B87" w:rsidRPr="00BD6B87" w:rsidRDefault="00E842C2" w:rsidP="00E842C2">
      <w:pPr>
        <w:spacing w:after="0" w:line="240" w:lineRule="auto"/>
        <w:jc w:val="both"/>
        <w:rPr>
          <w:rFonts w:ascii="Arial" w:hAnsi="Arial" w:cs="Arial"/>
        </w:rPr>
      </w:pPr>
      <w:r>
        <w:rPr>
          <w:rFonts w:ascii="Arial" w:hAnsi="Arial" w:cs="Arial"/>
        </w:rPr>
        <w:t>-</w:t>
      </w:r>
      <w:r w:rsidR="00BD6B87" w:rsidRPr="00BD6B87">
        <w:rPr>
          <w:rFonts w:ascii="Arial" w:hAnsi="Arial" w:cs="Arial"/>
        </w:rPr>
        <w:t xml:space="preserve">Verteilung dieser zwölf Teilbetriebsversammlungen auf sechs Tage mit zwei </w:t>
      </w:r>
      <w:proofErr w:type="spellStart"/>
      <w:r w:rsidR="00BD6B87" w:rsidRPr="00BD6B87">
        <w:rPr>
          <w:rFonts w:ascii="Arial" w:hAnsi="Arial" w:cs="Arial"/>
        </w:rPr>
        <w:t>Teilbetriebsver</w:t>
      </w:r>
      <w:proofErr w:type="spellEnd"/>
      <w:r>
        <w:rPr>
          <w:rFonts w:ascii="Arial" w:hAnsi="Arial" w:cs="Arial"/>
        </w:rPr>
        <w:t xml:space="preserve"> </w:t>
      </w:r>
      <w:proofErr w:type="spellStart"/>
      <w:r w:rsidR="00BD6B87" w:rsidRPr="00BD6B87">
        <w:rPr>
          <w:rFonts w:ascii="Arial" w:hAnsi="Arial" w:cs="Arial"/>
        </w:rPr>
        <w:t>sammlungen</w:t>
      </w:r>
      <w:proofErr w:type="spellEnd"/>
      <w:r w:rsidR="00BD6B87" w:rsidRPr="00BD6B87">
        <w:rPr>
          <w:rFonts w:ascii="Arial" w:hAnsi="Arial" w:cs="Arial"/>
        </w:rPr>
        <w:t xml:space="preserve"> pro Tag innerhalb des jährlichen Quartals,</w:t>
      </w:r>
    </w:p>
    <w:p w14:paraId="6546951B" w14:textId="77777777" w:rsidR="00E842C2" w:rsidRDefault="00E842C2" w:rsidP="00E842C2">
      <w:pPr>
        <w:spacing w:after="0" w:line="240" w:lineRule="auto"/>
        <w:jc w:val="both"/>
        <w:rPr>
          <w:rFonts w:ascii="Arial" w:hAnsi="Arial" w:cs="Arial"/>
        </w:rPr>
      </w:pPr>
    </w:p>
    <w:p w14:paraId="5FD318A1" w14:textId="77777777" w:rsidR="00BD6B87" w:rsidRPr="00BD6B87" w:rsidRDefault="00E842C2" w:rsidP="00E842C2">
      <w:pPr>
        <w:spacing w:after="0" w:line="240" w:lineRule="auto"/>
        <w:jc w:val="both"/>
        <w:rPr>
          <w:rFonts w:ascii="Arial" w:hAnsi="Arial" w:cs="Arial"/>
        </w:rPr>
      </w:pPr>
      <w:r>
        <w:rPr>
          <w:rFonts w:ascii="Arial" w:hAnsi="Arial" w:cs="Arial"/>
        </w:rPr>
        <w:t>-</w:t>
      </w:r>
      <w:r w:rsidR="00BD6B87" w:rsidRPr="00BD6B87">
        <w:rPr>
          <w:rFonts w:ascii="Arial" w:hAnsi="Arial" w:cs="Arial"/>
        </w:rPr>
        <w:t>Dauer jeder Teilbetriebsversammlung höchstens vier Stunden,</w:t>
      </w:r>
    </w:p>
    <w:p w14:paraId="4064C0F0" w14:textId="77777777" w:rsidR="00E842C2" w:rsidRDefault="00E842C2" w:rsidP="00E842C2">
      <w:pPr>
        <w:spacing w:after="0" w:line="240" w:lineRule="auto"/>
        <w:jc w:val="both"/>
        <w:rPr>
          <w:rFonts w:ascii="Arial" w:hAnsi="Arial" w:cs="Arial"/>
        </w:rPr>
      </w:pPr>
    </w:p>
    <w:p w14:paraId="744A98F7" w14:textId="77777777" w:rsidR="00BD6B87" w:rsidRPr="00BD6B87" w:rsidRDefault="00E842C2" w:rsidP="00E842C2">
      <w:pPr>
        <w:spacing w:after="0" w:line="240" w:lineRule="auto"/>
        <w:jc w:val="both"/>
        <w:rPr>
          <w:rFonts w:ascii="Arial" w:hAnsi="Arial" w:cs="Arial"/>
        </w:rPr>
      </w:pPr>
      <w:r>
        <w:rPr>
          <w:rFonts w:ascii="Arial" w:hAnsi="Arial" w:cs="Arial"/>
        </w:rPr>
        <w:t>-</w:t>
      </w:r>
      <w:r w:rsidR="00BD6B87" w:rsidRPr="00BD6B87">
        <w:rPr>
          <w:rFonts w:ascii="Arial" w:hAnsi="Arial" w:cs="Arial"/>
        </w:rPr>
        <w:t>Zeitfenster für die einzelne Teilbetriebsversammlung: 8:00 Uhr bis 12:00 Uhr (während der Frühschicht) oder 13:00 Uhr bis 17:00 Uhr (während der Spätschicht),</w:t>
      </w:r>
    </w:p>
    <w:p w14:paraId="6CDB3D81" w14:textId="77777777" w:rsidR="00E842C2" w:rsidRDefault="00E842C2" w:rsidP="00E842C2">
      <w:pPr>
        <w:spacing w:after="0" w:line="240" w:lineRule="auto"/>
        <w:jc w:val="both"/>
        <w:rPr>
          <w:rFonts w:ascii="Arial" w:hAnsi="Arial" w:cs="Arial"/>
        </w:rPr>
      </w:pPr>
    </w:p>
    <w:p w14:paraId="31D36EC8" w14:textId="77777777" w:rsidR="00BD6B87" w:rsidRPr="00BD6B87" w:rsidRDefault="00E842C2" w:rsidP="00E842C2">
      <w:pPr>
        <w:spacing w:after="0" w:line="240" w:lineRule="auto"/>
        <w:jc w:val="both"/>
        <w:rPr>
          <w:rFonts w:ascii="Arial" w:hAnsi="Arial" w:cs="Arial"/>
        </w:rPr>
      </w:pPr>
      <w:r>
        <w:rPr>
          <w:rFonts w:ascii="Arial" w:hAnsi="Arial" w:cs="Arial"/>
        </w:rPr>
        <w:t>-</w:t>
      </w:r>
      <w:r w:rsidR="00BD6B87" w:rsidRPr="00BD6B87">
        <w:rPr>
          <w:rFonts w:ascii="Arial" w:hAnsi="Arial" w:cs="Arial"/>
        </w:rPr>
        <w:t>Begrenzung auf die Wochentage Montag oder Mittwoch,</w:t>
      </w:r>
    </w:p>
    <w:p w14:paraId="174DBE4F" w14:textId="77777777" w:rsidR="00E842C2" w:rsidRDefault="00E842C2" w:rsidP="00E842C2">
      <w:pPr>
        <w:spacing w:after="0" w:line="240" w:lineRule="auto"/>
        <w:jc w:val="both"/>
        <w:rPr>
          <w:rFonts w:ascii="Arial" w:hAnsi="Arial" w:cs="Arial"/>
        </w:rPr>
      </w:pPr>
    </w:p>
    <w:p w14:paraId="1C8A9366" w14:textId="77777777" w:rsidR="00BD6B87" w:rsidRPr="00BD6B87" w:rsidRDefault="00E842C2" w:rsidP="00E842C2">
      <w:pPr>
        <w:spacing w:after="0" w:line="240" w:lineRule="auto"/>
        <w:jc w:val="both"/>
        <w:rPr>
          <w:rFonts w:ascii="Arial" w:hAnsi="Arial" w:cs="Arial"/>
        </w:rPr>
      </w:pPr>
      <w:r>
        <w:rPr>
          <w:rFonts w:ascii="Arial" w:hAnsi="Arial" w:cs="Arial"/>
        </w:rPr>
        <w:t>-</w:t>
      </w:r>
      <w:r w:rsidR="00BD6B87" w:rsidRPr="00BD6B87">
        <w:rPr>
          <w:rFonts w:ascii="Arial" w:hAnsi="Arial" w:cs="Arial"/>
        </w:rPr>
        <w:t>maximale Teilnehmerzahl von 80 Arbeitnehmerinnen und Arbeitnehmern je Teilbetriebsversammlung,</w:t>
      </w:r>
    </w:p>
    <w:p w14:paraId="0B457A76" w14:textId="77777777" w:rsidR="00E842C2" w:rsidRDefault="00E842C2" w:rsidP="00E842C2">
      <w:pPr>
        <w:spacing w:after="0" w:line="240" w:lineRule="auto"/>
        <w:jc w:val="both"/>
        <w:rPr>
          <w:rFonts w:ascii="Arial" w:hAnsi="Arial" w:cs="Arial"/>
        </w:rPr>
      </w:pPr>
    </w:p>
    <w:p w14:paraId="0377C282" w14:textId="77777777" w:rsidR="00BD6B87" w:rsidRPr="00BD6B87" w:rsidRDefault="00E842C2" w:rsidP="00E842C2">
      <w:pPr>
        <w:spacing w:after="0" w:line="240" w:lineRule="auto"/>
        <w:jc w:val="both"/>
        <w:rPr>
          <w:rFonts w:ascii="Arial" w:hAnsi="Arial" w:cs="Arial"/>
        </w:rPr>
      </w:pPr>
      <w:r>
        <w:rPr>
          <w:rFonts w:ascii="Arial" w:hAnsi="Arial" w:cs="Arial"/>
        </w:rPr>
        <w:t>-</w:t>
      </w:r>
      <w:r w:rsidR="00BD6B87" w:rsidRPr="00BD6B87">
        <w:rPr>
          <w:rFonts w:ascii="Arial" w:hAnsi="Arial" w:cs="Arial"/>
        </w:rPr>
        <w:t>keine Teilbetriebsversammlungen während der Schulferien in Nord-rhein-Westfalen,</w:t>
      </w:r>
    </w:p>
    <w:p w14:paraId="246DAD33" w14:textId="77777777" w:rsidR="00E842C2" w:rsidRDefault="00E842C2" w:rsidP="00E842C2">
      <w:pPr>
        <w:spacing w:after="0" w:line="240" w:lineRule="auto"/>
        <w:jc w:val="both"/>
        <w:rPr>
          <w:rFonts w:ascii="Arial" w:hAnsi="Arial" w:cs="Arial"/>
        </w:rPr>
      </w:pPr>
    </w:p>
    <w:p w14:paraId="1E9A4B4E" w14:textId="77777777" w:rsidR="00BD6B87" w:rsidRPr="00BD6B87" w:rsidRDefault="00E842C2" w:rsidP="00E842C2">
      <w:pPr>
        <w:spacing w:after="0" w:line="240" w:lineRule="auto"/>
        <w:jc w:val="both"/>
        <w:rPr>
          <w:rFonts w:ascii="Arial" w:hAnsi="Arial" w:cs="Arial"/>
        </w:rPr>
      </w:pPr>
      <w:r>
        <w:rPr>
          <w:rFonts w:ascii="Arial" w:hAnsi="Arial" w:cs="Arial"/>
        </w:rPr>
        <w:t>-</w:t>
      </w:r>
      <w:r w:rsidR="00BD6B87" w:rsidRPr="00BD6B87">
        <w:rPr>
          <w:rFonts w:ascii="Arial" w:hAnsi="Arial" w:cs="Arial"/>
        </w:rPr>
        <w:t>vorherige Anmeldung der an einer Teilnahme interessierten Arbeitnehmerinnen und Arbeitnehmer bei dem Betriebsrat und - mit einer Vorlaufzeit von mindestens 3 Monaten - gegenüber der Arbeitgeberin bezogen auf den konkreten Termin der einzelnen Teilbetriebsversammlung.</w:t>
      </w:r>
    </w:p>
    <w:p w14:paraId="2047B7A5" w14:textId="77777777" w:rsidR="00BD6B87" w:rsidRPr="00BD6B87" w:rsidRDefault="00BD6B87" w:rsidP="00E842C2">
      <w:pPr>
        <w:spacing w:after="0" w:line="240" w:lineRule="auto"/>
        <w:jc w:val="both"/>
        <w:rPr>
          <w:rFonts w:ascii="Arial" w:hAnsi="Arial" w:cs="Arial"/>
        </w:rPr>
      </w:pPr>
    </w:p>
    <w:p w14:paraId="7A5CF347" w14:textId="77777777" w:rsidR="00BD6B87" w:rsidRPr="00BD6B87" w:rsidRDefault="00BD6B87" w:rsidP="00E842C2">
      <w:pPr>
        <w:spacing w:after="0" w:line="240" w:lineRule="auto"/>
        <w:jc w:val="both"/>
        <w:rPr>
          <w:rFonts w:ascii="Arial" w:hAnsi="Arial" w:cs="Arial"/>
        </w:rPr>
      </w:pPr>
      <w:r w:rsidRPr="00BD6B87">
        <w:rPr>
          <w:rFonts w:ascii="Arial" w:hAnsi="Arial" w:cs="Arial"/>
        </w:rPr>
        <w:lastRenderedPageBreak/>
        <w:t>Bei Einhaltung dieser Bedingungen stehen der Durchführung keine zwingenden Gründe i.S.v. § 44 Abs. 1 BetrVG entgegen, und zwar weder in technisch-organisatorischer noch in wirtschaftlicher Hinsicht. Störungen in der Fluggastkontrolle werden so in größtmöglichem Maße vermieden bei gleichzeitiger Wahrung des Rechts der Belegschaft zur regelmäßigen Durchführung von Betriebsversammlungen. Es ist auch nicht zu beanstanden, dass der Betriebsrat sich für Teilbetriebsversammlungen während der Arbeitszeit anstelle von Vollbetriebsversammlungen außerhalb der Arbeitszeit entschieden hat.</w:t>
      </w:r>
    </w:p>
    <w:p w14:paraId="5AEDEFCA" w14:textId="77777777" w:rsidR="00BD6B87" w:rsidRPr="00BD6B87" w:rsidRDefault="00BD6B87" w:rsidP="00E842C2">
      <w:pPr>
        <w:spacing w:after="0" w:line="240" w:lineRule="auto"/>
        <w:jc w:val="both"/>
        <w:rPr>
          <w:rFonts w:ascii="Arial" w:hAnsi="Arial" w:cs="Arial"/>
        </w:rPr>
      </w:pPr>
    </w:p>
    <w:p w14:paraId="7515021B" w14:textId="77777777" w:rsidR="00BD6B87" w:rsidRPr="00BD6B87" w:rsidRDefault="00BD6B87" w:rsidP="00E842C2">
      <w:pPr>
        <w:spacing w:after="0" w:line="240" w:lineRule="auto"/>
        <w:jc w:val="both"/>
        <w:rPr>
          <w:rFonts w:ascii="Arial" w:hAnsi="Arial" w:cs="Arial"/>
        </w:rPr>
      </w:pPr>
      <w:r w:rsidRPr="00BD6B87">
        <w:rPr>
          <w:rFonts w:ascii="Arial" w:hAnsi="Arial" w:cs="Arial"/>
        </w:rPr>
        <w:t>Das Landesarbeitsgericht hat die Rechtsbeschwerde zum Bundesarbeitsgericht zugelassen.</w:t>
      </w:r>
    </w:p>
    <w:p w14:paraId="41FEAAF6" w14:textId="77777777" w:rsidR="00BD6B87" w:rsidRPr="00BD6B87" w:rsidRDefault="00BD6B87" w:rsidP="00E842C2">
      <w:pPr>
        <w:spacing w:after="0" w:line="240" w:lineRule="auto"/>
        <w:jc w:val="both"/>
        <w:rPr>
          <w:rFonts w:ascii="Arial" w:hAnsi="Arial" w:cs="Arial"/>
        </w:rPr>
      </w:pPr>
    </w:p>
    <w:p w14:paraId="61F18199" w14:textId="77777777" w:rsidR="00BD6B87" w:rsidRPr="00BD6B87" w:rsidRDefault="00BD6B87" w:rsidP="00E842C2">
      <w:pPr>
        <w:spacing w:after="0" w:line="240" w:lineRule="auto"/>
        <w:jc w:val="both"/>
        <w:rPr>
          <w:rFonts w:ascii="Arial" w:hAnsi="Arial" w:cs="Arial"/>
        </w:rPr>
      </w:pPr>
      <w:r w:rsidRPr="00BD6B87">
        <w:rPr>
          <w:rFonts w:ascii="Arial" w:hAnsi="Arial" w:cs="Arial"/>
        </w:rPr>
        <w:t xml:space="preserve">Henn empfahl, die Entscheidung zu beachten und in Zweifelsfällen rechtlichen Rat einzuholen, wobei er u. a. dazu auch auf den VDAA-Verband deutscher </w:t>
      </w:r>
      <w:proofErr w:type="spellStart"/>
      <w:r w:rsidRPr="00BD6B87">
        <w:rPr>
          <w:rFonts w:ascii="Arial" w:hAnsi="Arial" w:cs="Arial"/>
        </w:rPr>
        <w:t>ArbeitsrechtsAnwälte</w:t>
      </w:r>
      <w:proofErr w:type="spellEnd"/>
      <w:r w:rsidRPr="00BD6B87">
        <w:rPr>
          <w:rFonts w:ascii="Arial" w:hAnsi="Arial" w:cs="Arial"/>
        </w:rPr>
        <w:t xml:space="preserve"> e. V. – </w:t>
      </w:r>
      <w:hyperlink r:id="rId7" w:history="1">
        <w:r w:rsidRPr="00BD6B87">
          <w:rPr>
            <w:rStyle w:val="Hyperlink"/>
            <w:rFonts w:ascii="Arial" w:hAnsi="Arial" w:cs="Arial"/>
          </w:rPr>
          <w:t>www.vdaa.de</w:t>
        </w:r>
      </w:hyperlink>
      <w:r w:rsidRPr="00BD6B87">
        <w:rPr>
          <w:rFonts w:ascii="Arial" w:hAnsi="Arial" w:cs="Arial"/>
        </w:rPr>
        <w:t xml:space="preserve"> – verwies</w:t>
      </w:r>
      <w:r w:rsidRPr="00BD6B87">
        <w:rPr>
          <w:rFonts w:ascii="Arial" w:hAnsi="Arial" w:cs="Arial"/>
          <w:b/>
        </w:rPr>
        <w:t>.</w:t>
      </w:r>
    </w:p>
    <w:p w14:paraId="0905A972" w14:textId="77777777" w:rsidR="00D4563A" w:rsidRPr="00BD6B87" w:rsidRDefault="00D4563A" w:rsidP="00E842C2">
      <w:pPr>
        <w:spacing w:after="0" w:line="240" w:lineRule="auto"/>
        <w:jc w:val="both"/>
        <w:rPr>
          <w:rFonts w:ascii="Arial" w:hAnsi="Arial" w:cs="Arial"/>
        </w:rPr>
      </w:pPr>
    </w:p>
    <w:p w14:paraId="39422C3E" w14:textId="77777777" w:rsidR="00BD6B87" w:rsidRPr="00BD6B87" w:rsidRDefault="00BD6B87" w:rsidP="00E842C2">
      <w:pPr>
        <w:spacing w:after="0" w:line="240" w:lineRule="auto"/>
        <w:jc w:val="both"/>
        <w:rPr>
          <w:rFonts w:ascii="Arial" w:hAnsi="Arial" w:cs="Arial"/>
        </w:rPr>
      </w:pPr>
    </w:p>
    <w:p w14:paraId="3AA81859" w14:textId="77777777" w:rsidR="00846A64" w:rsidRPr="00BD6B87" w:rsidRDefault="00846A64" w:rsidP="00BD6B87">
      <w:pPr>
        <w:spacing w:after="0" w:line="240" w:lineRule="auto"/>
        <w:jc w:val="both"/>
        <w:rPr>
          <w:rFonts w:ascii="Arial" w:eastAsia="Arial Unicode MS" w:hAnsi="Arial" w:cs="Arial"/>
          <w:sz w:val="20"/>
          <w:szCs w:val="20"/>
          <w:lang w:eastAsia="de-DE"/>
        </w:rPr>
      </w:pPr>
      <w:r w:rsidRPr="00BD6B87">
        <w:rPr>
          <w:rFonts w:ascii="Arial" w:eastAsia="Times New Roman" w:hAnsi="Arial" w:cs="Arial"/>
          <w:sz w:val="20"/>
          <w:szCs w:val="20"/>
          <w:lang w:eastAsia="de-DE"/>
        </w:rPr>
        <w:t xml:space="preserve">Der Autor ist Präsident </w:t>
      </w:r>
      <w:r w:rsidRPr="00BD6B87">
        <w:rPr>
          <w:rFonts w:ascii="Arial" w:eastAsia="Times New Roman" w:hAnsi="Arial" w:cs="Arial"/>
          <w:sz w:val="20"/>
          <w:szCs w:val="20"/>
        </w:rPr>
        <w:t>des VDAA Verband deutscher Arbeitsrechtsanwälte e. V.</w:t>
      </w:r>
    </w:p>
    <w:p w14:paraId="5DBACF4B" w14:textId="77777777" w:rsidR="00846A64" w:rsidRPr="00BD6B87" w:rsidRDefault="00846A64" w:rsidP="00BD6B87">
      <w:pPr>
        <w:spacing w:after="0" w:line="240" w:lineRule="auto"/>
        <w:jc w:val="both"/>
        <w:rPr>
          <w:rFonts w:ascii="Arial" w:hAnsi="Arial" w:cs="Arial"/>
          <w:b/>
          <w:sz w:val="20"/>
          <w:szCs w:val="20"/>
        </w:rPr>
      </w:pPr>
    </w:p>
    <w:p w14:paraId="62AF5C97" w14:textId="77777777" w:rsidR="006B755A" w:rsidRPr="00BD6B87" w:rsidRDefault="006B755A" w:rsidP="00BD6B87">
      <w:pPr>
        <w:autoSpaceDE w:val="0"/>
        <w:autoSpaceDN w:val="0"/>
        <w:adjustRightInd w:val="0"/>
        <w:spacing w:after="0" w:line="240" w:lineRule="auto"/>
        <w:jc w:val="both"/>
        <w:rPr>
          <w:rFonts w:ascii="Arial" w:eastAsia="Calibri" w:hAnsi="Arial" w:cs="Arial"/>
          <w:color w:val="000000"/>
          <w:sz w:val="20"/>
          <w:szCs w:val="20"/>
        </w:rPr>
      </w:pPr>
      <w:r w:rsidRPr="00BD6B87">
        <w:rPr>
          <w:rFonts w:ascii="Arial" w:eastAsia="Calibri" w:hAnsi="Arial" w:cs="Arial"/>
          <w:color w:val="000000"/>
          <w:sz w:val="20"/>
          <w:szCs w:val="20"/>
        </w:rPr>
        <w:t>Für Rückfragen steht Ihnen der Autor gerne zur Verfügung.</w:t>
      </w:r>
    </w:p>
    <w:p w14:paraId="7C7FFFB8" w14:textId="77777777" w:rsidR="006B755A" w:rsidRPr="00BD6B87" w:rsidRDefault="006B755A" w:rsidP="00BD6B87">
      <w:pPr>
        <w:spacing w:after="0" w:line="240" w:lineRule="auto"/>
        <w:jc w:val="both"/>
        <w:rPr>
          <w:rFonts w:ascii="Arial" w:hAnsi="Arial" w:cs="Arial"/>
          <w:sz w:val="20"/>
          <w:szCs w:val="20"/>
        </w:rPr>
      </w:pPr>
    </w:p>
    <w:p w14:paraId="55822124" w14:textId="77777777" w:rsidR="00846A64" w:rsidRPr="00BD6B87" w:rsidRDefault="00A82319" w:rsidP="00BD6B87">
      <w:pPr>
        <w:spacing w:after="0" w:line="240" w:lineRule="auto"/>
        <w:jc w:val="both"/>
        <w:rPr>
          <w:rFonts w:ascii="Arial" w:hAnsi="Arial" w:cs="Arial"/>
          <w:sz w:val="20"/>
          <w:szCs w:val="20"/>
        </w:rPr>
      </w:pPr>
      <w:r w:rsidRPr="00BD6B87">
        <w:rPr>
          <w:rFonts w:ascii="Arial" w:hAnsi="Arial" w:cs="Arial"/>
          <w:sz w:val="20"/>
          <w:szCs w:val="20"/>
        </w:rPr>
        <w:t>Michael Henn</w:t>
      </w:r>
    </w:p>
    <w:p w14:paraId="7C3E401C" w14:textId="77777777" w:rsidR="00846A64" w:rsidRPr="00BD6B87" w:rsidRDefault="00A82319" w:rsidP="00BD6B87">
      <w:pPr>
        <w:spacing w:after="0" w:line="240" w:lineRule="auto"/>
        <w:jc w:val="both"/>
        <w:rPr>
          <w:rFonts w:ascii="Arial" w:hAnsi="Arial" w:cs="Arial"/>
          <w:sz w:val="20"/>
          <w:szCs w:val="20"/>
        </w:rPr>
      </w:pPr>
      <w:r w:rsidRPr="00BD6B87">
        <w:rPr>
          <w:rFonts w:ascii="Arial" w:hAnsi="Arial" w:cs="Arial"/>
          <w:sz w:val="20"/>
          <w:szCs w:val="20"/>
        </w:rPr>
        <w:t>Rechtsanwalt</w:t>
      </w:r>
      <w:r w:rsidR="000C081E" w:rsidRPr="00BD6B87">
        <w:rPr>
          <w:rFonts w:ascii="Arial" w:hAnsi="Arial" w:cs="Arial"/>
          <w:sz w:val="20"/>
          <w:szCs w:val="20"/>
        </w:rPr>
        <w:t xml:space="preserve"> / </w:t>
      </w:r>
      <w:r w:rsidRPr="00BD6B87">
        <w:rPr>
          <w:rFonts w:ascii="Arial" w:hAnsi="Arial" w:cs="Arial"/>
          <w:sz w:val="20"/>
          <w:szCs w:val="20"/>
        </w:rPr>
        <w:t>Fachanwalt für Erbrecht</w:t>
      </w:r>
      <w:r w:rsidR="000C081E" w:rsidRPr="00BD6B87">
        <w:rPr>
          <w:rFonts w:ascii="Arial" w:hAnsi="Arial" w:cs="Arial"/>
          <w:sz w:val="20"/>
          <w:szCs w:val="20"/>
        </w:rPr>
        <w:t xml:space="preserve"> / </w:t>
      </w:r>
      <w:r w:rsidRPr="00BD6B87">
        <w:rPr>
          <w:rFonts w:ascii="Arial" w:hAnsi="Arial" w:cs="Arial"/>
          <w:sz w:val="20"/>
          <w:szCs w:val="20"/>
        </w:rPr>
        <w:t>Fachanwalt für Arbeitsrecht</w:t>
      </w:r>
    </w:p>
    <w:p w14:paraId="7B2E70CC" w14:textId="77777777" w:rsidR="00A82319" w:rsidRPr="00BD6B87" w:rsidRDefault="00A82319" w:rsidP="00BD6B87">
      <w:pPr>
        <w:spacing w:after="0" w:line="240" w:lineRule="auto"/>
        <w:jc w:val="both"/>
        <w:rPr>
          <w:rFonts w:ascii="Arial" w:hAnsi="Arial" w:cs="Arial"/>
          <w:sz w:val="20"/>
          <w:szCs w:val="20"/>
        </w:rPr>
      </w:pPr>
      <w:r w:rsidRPr="00BD6B87">
        <w:rPr>
          <w:rFonts w:ascii="Arial" w:hAnsi="Arial" w:cs="Arial"/>
          <w:sz w:val="20"/>
          <w:szCs w:val="20"/>
        </w:rPr>
        <w:t>VDAA – Präsident</w:t>
      </w:r>
    </w:p>
    <w:p w14:paraId="3FAA416A" w14:textId="77777777" w:rsidR="00846A64" w:rsidRPr="00BD6B87" w:rsidRDefault="00A82319" w:rsidP="00BD6B87">
      <w:pPr>
        <w:spacing w:after="0" w:line="240" w:lineRule="auto"/>
        <w:jc w:val="both"/>
        <w:rPr>
          <w:rFonts w:ascii="Arial" w:hAnsi="Arial" w:cs="Arial"/>
          <w:sz w:val="20"/>
          <w:szCs w:val="20"/>
        </w:rPr>
      </w:pPr>
      <w:r w:rsidRPr="00BD6B87">
        <w:rPr>
          <w:rFonts w:ascii="Arial" w:hAnsi="Arial" w:cs="Arial"/>
          <w:sz w:val="20"/>
          <w:szCs w:val="20"/>
        </w:rPr>
        <w:t>Rechtsanwälte Dr. Gaupp &amp; Coll</w:t>
      </w:r>
    </w:p>
    <w:p w14:paraId="019C4A5E" w14:textId="77777777" w:rsidR="00A82319" w:rsidRPr="00BD6B87" w:rsidRDefault="00A82319" w:rsidP="00BD6B87">
      <w:pPr>
        <w:spacing w:after="0" w:line="240" w:lineRule="auto"/>
        <w:jc w:val="both"/>
        <w:rPr>
          <w:rFonts w:ascii="Arial" w:hAnsi="Arial" w:cs="Arial"/>
          <w:sz w:val="20"/>
          <w:szCs w:val="20"/>
        </w:rPr>
      </w:pPr>
      <w:proofErr w:type="spellStart"/>
      <w:r w:rsidRPr="00BD6B87">
        <w:rPr>
          <w:rFonts w:ascii="Arial" w:hAnsi="Arial" w:cs="Arial"/>
          <w:sz w:val="20"/>
          <w:szCs w:val="20"/>
        </w:rPr>
        <w:t>Gerokstr</w:t>
      </w:r>
      <w:proofErr w:type="spellEnd"/>
      <w:r w:rsidRPr="00BD6B87">
        <w:rPr>
          <w:rFonts w:ascii="Arial" w:hAnsi="Arial" w:cs="Arial"/>
          <w:sz w:val="20"/>
          <w:szCs w:val="20"/>
        </w:rPr>
        <w:t>. 8</w:t>
      </w:r>
      <w:r w:rsidR="000C081E" w:rsidRPr="00BD6B87">
        <w:rPr>
          <w:rFonts w:ascii="Arial" w:hAnsi="Arial" w:cs="Arial"/>
          <w:sz w:val="20"/>
          <w:szCs w:val="20"/>
        </w:rPr>
        <w:tab/>
      </w:r>
      <w:r w:rsidR="000C081E" w:rsidRPr="00BD6B87">
        <w:rPr>
          <w:rFonts w:ascii="Arial" w:hAnsi="Arial" w:cs="Arial"/>
          <w:sz w:val="20"/>
          <w:szCs w:val="20"/>
        </w:rPr>
        <w:tab/>
      </w:r>
      <w:r w:rsidRPr="00BD6B87">
        <w:rPr>
          <w:rFonts w:ascii="Arial" w:hAnsi="Arial" w:cs="Arial"/>
          <w:sz w:val="20"/>
          <w:szCs w:val="20"/>
        </w:rPr>
        <w:t>70188 Stuttgart</w:t>
      </w:r>
    </w:p>
    <w:p w14:paraId="63DD96DE" w14:textId="77777777" w:rsidR="00846A64" w:rsidRPr="00BD6B87" w:rsidRDefault="00A82319" w:rsidP="00BD6B87">
      <w:pPr>
        <w:spacing w:after="0" w:line="240" w:lineRule="auto"/>
        <w:jc w:val="both"/>
        <w:rPr>
          <w:rFonts w:ascii="Arial" w:hAnsi="Arial" w:cs="Arial"/>
          <w:sz w:val="20"/>
          <w:szCs w:val="20"/>
        </w:rPr>
      </w:pPr>
      <w:r w:rsidRPr="00BD6B87">
        <w:rPr>
          <w:rFonts w:ascii="Arial" w:hAnsi="Arial" w:cs="Arial"/>
          <w:sz w:val="20"/>
          <w:szCs w:val="20"/>
        </w:rPr>
        <w:t>Tel.: 0711/30 58 93-0</w:t>
      </w:r>
      <w:r w:rsidR="000C081E" w:rsidRPr="00BD6B87">
        <w:rPr>
          <w:rFonts w:ascii="Arial" w:hAnsi="Arial" w:cs="Arial"/>
          <w:sz w:val="20"/>
          <w:szCs w:val="20"/>
        </w:rPr>
        <w:tab/>
      </w:r>
      <w:r w:rsidRPr="00BD6B87">
        <w:rPr>
          <w:rFonts w:ascii="Arial" w:hAnsi="Arial" w:cs="Arial"/>
          <w:sz w:val="20"/>
          <w:szCs w:val="20"/>
        </w:rPr>
        <w:t>Fax: 0711/30 58 93-11</w:t>
      </w:r>
    </w:p>
    <w:p w14:paraId="46F1AE9F" w14:textId="77777777" w:rsidR="00A82319" w:rsidRPr="00BD6B87" w:rsidRDefault="0006656D" w:rsidP="00BD6B87">
      <w:pPr>
        <w:spacing w:after="0" w:line="240" w:lineRule="auto"/>
        <w:jc w:val="both"/>
        <w:rPr>
          <w:rFonts w:ascii="Arial" w:hAnsi="Arial" w:cs="Arial"/>
          <w:sz w:val="20"/>
          <w:szCs w:val="20"/>
        </w:rPr>
      </w:pPr>
      <w:hyperlink r:id="rId8" w:history="1">
        <w:r w:rsidR="00A82319" w:rsidRPr="00BD6B87">
          <w:rPr>
            <w:rStyle w:val="Hyperlink"/>
            <w:rFonts w:ascii="Arial" w:hAnsi="Arial" w:cs="Arial"/>
            <w:sz w:val="20"/>
            <w:szCs w:val="20"/>
          </w:rPr>
          <w:t>stuttgart@drgaupp.de</w:t>
        </w:r>
      </w:hyperlink>
      <w:r w:rsidR="000C081E" w:rsidRPr="00BD6B87">
        <w:rPr>
          <w:rStyle w:val="Hyperlink"/>
          <w:rFonts w:ascii="Arial" w:hAnsi="Arial" w:cs="Arial"/>
          <w:sz w:val="20"/>
          <w:szCs w:val="20"/>
        </w:rPr>
        <w:tab/>
      </w:r>
      <w:hyperlink r:id="rId9" w:history="1">
        <w:r w:rsidR="00A82319" w:rsidRPr="00BD6B87">
          <w:rPr>
            <w:rStyle w:val="Hyperlink"/>
            <w:rFonts w:ascii="Arial" w:hAnsi="Arial" w:cs="Arial"/>
            <w:sz w:val="20"/>
            <w:szCs w:val="20"/>
          </w:rPr>
          <w:t>www.drgaupp.de</w:t>
        </w:r>
      </w:hyperlink>
    </w:p>
    <w:p w14:paraId="40C4E540" w14:textId="77777777" w:rsidR="00A82319" w:rsidRPr="00BD6B87" w:rsidRDefault="00A82319" w:rsidP="00BD6B87">
      <w:pPr>
        <w:spacing w:after="0" w:line="240" w:lineRule="auto"/>
        <w:jc w:val="both"/>
        <w:rPr>
          <w:rFonts w:ascii="Arial" w:eastAsia="Calibri" w:hAnsi="Arial" w:cs="Arial"/>
          <w:color w:val="000000"/>
          <w:sz w:val="20"/>
          <w:szCs w:val="20"/>
        </w:rPr>
      </w:pPr>
    </w:p>
    <w:sectPr w:rsidR="00A82319" w:rsidRPr="00BD6B8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8284" w14:textId="77777777" w:rsidR="00312115" w:rsidRDefault="00312115" w:rsidP="005A26C4">
      <w:pPr>
        <w:spacing w:after="0" w:line="240" w:lineRule="auto"/>
      </w:pPr>
      <w:r>
        <w:separator/>
      </w:r>
    </w:p>
  </w:endnote>
  <w:endnote w:type="continuationSeparator" w:id="0">
    <w:p w14:paraId="56AC3B6C" w14:textId="77777777" w:rsidR="00312115" w:rsidRDefault="00312115"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4CBF541B" w14:textId="77777777" w:rsidR="00BB442F" w:rsidRDefault="00BB442F">
        <w:pPr>
          <w:pStyle w:val="Fuzeile"/>
          <w:jc w:val="center"/>
        </w:pPr>
        <w:r>
          <w:rPr>
            <w:noProof/>
            <w:lang w:eastAsia="de-DE"/>
          </w:rPr>
          <mc:AlternateContent>
            <mc:Choice Requires="wps">
              <w:drawing>
                <wp:inline distT="0" distB="0" distL="0" distR="0" wp14:anchorId="78D3954F" wp14:editId="6813EBE9">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630A67B3"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21391A57"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99C5" w14:textId="77777777" w:rsidR="00312115" w:rsidRDefault="00312115" w:rsidP="005A26C4">
      <w:pPr>
        <w:spacing w:after="0" w:line="240" w:lineRule="auto"/>
      </w:pPr>
      <w:r>
        <w:separator/>
      </w:r>
    </w:p>
  </w:footnote>
  <w:footnote w:type="continuationSeparator" w:id="0">
    <w:p w14:paraId="0452E213" w14:textId="77777777" w:rsidR="00312115" w:rsidRDefault="00312115"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FA38"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63726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0E544A">
      <w:rPr>
        <w:rFonts w:ascii="Arial" w:eastAsia="Calibri" w:hAnsi="Arial" w:cs="Arial"/>
        <w:b/>
        <w:bCs/>
        <w:sz w:val="28"/>
        <w:szCs w:val="28"/>
        <w:lang w:eastAsia="de-DE"/>
      </w:rPr>
      <w:t>5</w:t>
    </w:r>
  </w:p>
  <w:p w14:paraId="700841A2"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7C079A1" wp14:editId="4E06E031">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07CAD778"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582"/>
    <w:multiLevelType w:val="multilevel"/>
    <w:tmpl w:val="C024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6656D"/>
    <w:rsid w:val="000B0847"/>
    <w:rsid w:val="000C081E"/>
    <w:rsid w:val="000E544A"/>
    <w:rsid w:val="000F264F"/>
    <w:rsid w:val="000F63D8"/>
    <w:rsid w:val="001A2659"/>
    <w:rsid w:val="001B5E55"/>
    <w:rsid w:val="001C5F32"/>
    <w:rsid w:val="001F47ED"/>
    <w:rsid w:val="002253B7"/>
    <w:rsid w:val="00232ED3"/>
    <w:rsid w:val="00280686"/>
    <w:rsid w:val="00286EB0"/>
    <w:rsid w:val="002A1A1B"/>
    <w:rsid w:val="002B4E59"/>
    <w:rsid w:val="002F67F6"/>
    <w:rsid w:val="00312115"/>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37264"/>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64697"/>
    <w:rsid w:val="00985B0C"/>
    <w:rsid w:val="00991CBA"/>
    <w:rsid w:val="0099463F"/>
    <w:rsid w:val="009A15EB"/>
    <w:rsid w:val="009B1600"/>
    <w:rsid w:val="009E21A8"/>
    <w:rsid w:val="00A722BC"/>
    <w:rsid w:val="00A81404"/>
    <w:rsid w:val="00A82319"/>
    <w:rsid w:val="00A827D9"/>
    <w:rsid w:val="00AA2E33"/>
    <w:rsid w:val="00B00200"/>
    <w:rsid w:val="00B5447C"/>
    <w:rsid w:val="00B830A2"/>
    <w:rsid w:val="00BB442F"/>
    <w:rsid w:val="00BC512C"/>
    <w:rsid w:val="00BD6B87"/>
    <w:rsid w:val="00C77E45"/>
    <w:rsid w:val="00C95762"/>
    <w:rsid w:val="00D1355D"/>
    <w:rsid w:val="00D13872"/>
    <w:rsid w:val="00D1712B"/>
    <w:rsid w:val="00D4563A"/>
    <w:rsid w:val="00D64924"/>
    <w:rsid w:val="00DB65DB"/>
    <w:rsid w:val="00DC3D53"/>
    <w:rsid w:val="00E842C2"/>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16D9C"/>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2-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2025-03-03T17:32:00Z</dcterms:created>
  <dcterms:modified xsi:type="dcterms:W3CDTF">2025-03-03T17:32:00Z</dcterms:modified>
</cp:coreProperties>
</file>