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AE4B" w14:textId="77777777" w:rsidR="00B2020C" w:rsidRPr="00B2020C" w:rsidRDefault="00B2020C" w:rsidP="00B2020C">
      <w:pPr>
        <w:spacing w:after="0" w:line="240" w:lineRule="auto"/>
        <w:jc w:val="both"/>
        <w:rPr>
          <w:rFonts w:ascii="Arial" w:hAnsi="Arial" w:cs="Arial"/>
          <w:bCs/>
        </w:rPr>
      </w:pPr>
    </w:p>
    <w:p w14:paraId="7953460A" w14:textId="77777777" w:rsidR="00B2020C" w:rsidRDefault="00B2020C" w:rsidP="00B2020C">
      <w:pPr>
        <w:spacing w:after="0" w:line="240" w:lineRule="auto"/>
        <w:jc w:val="center"/>
        <w:rPr>
          <w:rFonts w:ascii="Arial" w:hAnsi="Arial" w:cs="Arial"/>
          <w:b/>
          <w:bCs/>
        </w:rPr>
      </w:pPr>
      <w:r w:rsidRPr="00B2020C">
        <w:rPr>
          <w:rFonts w:ascii="Arial" w:hAnsi="Arial" w:cs="Arial"/>
          <w:b/>
          <w:bCs/>
        </w:rPr>
        <w:t>Bundesarbeitsgericht zum digitalen Zugangsrecht einer Gewerkschaft</w:t>
      </w:r>
    </w:p>
    <w:p w14:paraId="0AB2E2D3" w14:textId="77777777" w:rsidR="00B2020C" w:rsidRPr="00B2020C" w:rsidRDefault="00B2020C" w:rsidP="00B2020C">
      <w:pPr>
        <w:spacing w:after="0" w:line="240" w:lineRule="auto"/>
        <w:jc w:val="center"/>
        <w:rPr>
          <w:rFonts w:ascii="Arial" w:hAnsi="Arial" w:cs="Arial"/>
          <w:b/>
          <w:bCs/>
        </w:rPr>
      </w:pPr>
      <w:r w:rsidRPr="00B2020C">
        <w:rPr>
          <w:rFonts w:ascii="Arial" w:hAnsi="Arial" w:cs="Arial"/>
          <w:b/>
          <w:bCs/>
        </w:rPr>
        <w:t>zum Betrieb</w:t>
      </w:r>
    </w:p>
    <w:p w14:paraId="0BB46F6E" w14:textId="77777777" w:rsidR="00B2020C" w:rsidRPr="00B2020C" w:rsidRDefault="00B2020C" w:rsidP="00B2020C">
      <w:pPr>
        <w:spacing w:after="0" w:line="240" w:lineRule="auto"/>
        <w:jc w:val="both"/>
        <w:rPr>
          <w:rFonts w:ascii="Arial" w:eastAsia="Calibri" w:hAnsi="Arial" w:cs="Arial"/>
          <w:bCs/>
        </w:rPr>
      </w:pPr>
    </w:p>
    <w:p w14:paraId="242379F9" w14:textId="77777777" w:rsidR="00B2020C" w:rsidRPr="00B2020C" w:rsidRDefault="00B2020C" w:rsidP="00B2020C">
      <w:pPr>
        <w:spacing w:after="0" w:line="240" w:lineRule="auto"/>
        <w:jc w:val="both"/>
        <w:rPr>
          <w:rFonts w:ascii="Arial" w:eastAsia="Calibri" w:hAnsi="Arial" w:cs="Arial"/>
          <w:bCs/>
        </w:rPr>
      </w:pPr>
      <w:r w:rsidRPr="00B2020C">
        <w:rPr>
          <w:rFonts w:ascii="Arial" w:eastAsia="Calibri" w:hAnsi="Arial" w:cs="Arial"/>
          <w:bCs/>
        </w:rPr>
        <w:t>ein Artikel von Rechtsanwalt und Fachanwalt für Arbeitsrecht Michael Henn, Stuttgart.</w:t>
      </w:r>
    </w:p>
    <w:p w14:paraId="000B02FA" w14:textId="77777777" w:rsidR="00B2020C" w:rsidRPr="00B2020C" w:rsidRDefault="00B2020C" w:rsidP="00B2020C">
      <w:pPr>
        <w:spacing w:after="0" w:line="240" w:lineRule="auto"/>
        <w:jc w:val="both"/>
        <w:rPr>
          <w:rFonts w:ascii="Arial" w:hAnsi="Arial" w:cs="Arial"/>
        </w:rPr>
      </w:pPr>
    </w:p>
    <w:p w14:paraId="417DE92B" w14:textId="77777777" w:rsidR="00B2020C" w:rsidRPr="00B2020C" w:rsidRDefault="00B2020C" w:rsidP="00B2020C">
      <w:pPr>
        <w:spacing w:after="0" w:line="240" w:lineRule="auto"/>
        <w:jc w:val="both"/>
        <w:rPr>
          <w:rFonts w:ascii="Arial" w:hAnsi="Arial" w:cs="Arial"/>
          <w:b/>
          <w:bCs/>
        </w:rPr>
      </w:pPr>
      <w:r w:rsidRPr="00B2020C">
        <w:rPr>
          <w:rFonts w:ascii="Arial" w:hAnsi="Arial" w:cs="Arial"/>
          <w:b/>
          <w:bCs/>
        </w:rPr>
        <w:t>Ein Arbeitgeber ist nicht verpflichtet, der für ihn tarifzuständigen Gewerkschaft die dienstlichen E-Mail-Adressen seiner – bereits vorhandenen und neu hinzukommenden – Arbeitnehmer zum Zweck der Mitgliederwerbung mitzuteilen. Ein solches Begehren kann nicht auf eine von den Gerichten – im Weg der gesetzesvertretenden Rechtsfortbildung – vorzunehmende Ausgestaltung der durch Art. 9 Abs. 3 GG garantierten Koalitionsbetätigungsfreiheit gestützt werden.</w:t>
      </w:r>
    </w:p>
    <w:p w14:paraId="1666E0E1" w14:textId="77777777" w:rsidR="00B2020C" w:rsidRPr="00B2020C" w:rsidRDefault="00B2020C" w:rsidP="00B2020C">
      <w:pPr>
        <w:spacing w:after="0" w:line="240" w:lineRule="auto"/>
        <w:jc w:val="both"/>
        <w:rPr>
          <w:rFonts w:ascii="Arial" w:hAnsi="Arial" w:cs="Arial"/>
          <w:bCs/>
        </w:rPr>
      </w:pPr>
    </w:p>
    <w:p w14:paraId="03CDD914" w14:textId="77777777" w:rsidR="00B2020C" w:rsidRPr="00B2020C" w:rsidRDefault="00B2020C" w:rsidP="00B2020C">
      <w:pPr>
        <w:spacing w:after="0" w:line="240" w:lineRule="auto"/>
        <w:jc w:val="both"/>
        <w:rPr>
          <w:rFonts w:ascii="Arial" w:hAnsi="Arial" w:cs="Arial"/>
        </w:rPr>
      </w:pPr>
      <w:bookmarkStart w:id="0" w:name="_Hlk159058646"/>
      <w:r w:rsidRPr="00B2020C">
        <w:rPr>
          <w:rFonts w:ascii="Arial" w:hAnsi="Arial" w:cs="Arial"/>
        </w:rPr>
        <w:t xml:space="preserve">Darauf verweist der Stuttgarter Fachanwalt für Arbeitsrecht Michael Henn, Präsident des VDAA - Verband deutscher </w:t>
      </w:r>
      <w:proofErr w:type="spellStart"/>
      <w:r w:rsidRPr="00B2020C">
        <w:rPr>
          <w:rFonts w:ascii="Arial" w:hAnsi="Arial" w:cs="Arial"/>
        </w:rPr>
        <w:t>ArbeitsrechtsAnwälte</w:t>
      </w:r>
      <w:proofErr w:type="spellEnd"/>
      <w:r w:rsidRPr="00B2020C">
        <w:rPr>
          <w:rFonts w:ascii="Arial" w:hAnsi="Arial" w:cs="Arial"/>
        </w:rPr>
        <w:t xml:space="preserve"> e. V. mit Sitz in Stuttgart unter Hinweis auf die Mitteilung des Bundesarbeitsgerichts (BAG) zu seinem Urteil vom 28. Januar 2025 – 1 AZR 33/24 –.</w:t>
      </w:r>
    </w:p>
    <w:p w14:paraId="0B0D96BB" w14:textId="77777777" w:rsidR="00B2020C" w:rsidRPr="00B2020C" w:rsidRDefault="00B2020C" w:rsidP="00B2020C">
      <w:pPr>
        <w:spacing w:after="0" w:line="240" w:lineRule="auto"/>
        <w:jc w:val="both"/>
        <w:rPr>
          <w:rFonts w:ascii="Arial" w:hAnsi="Arial" w:cs="Arial"/>
        </w:rPr>
      </w:pPr>
    </w:p>
    <w:bookmarkEnd w:id="0"/>
    <w:p w14:paraId="235C3BD5" w14:textId="77777777" w:rsidR="00B2020C" w:rsidRPr="00B2020C" w:rsidRDefault="00B2020C" w:rsidP="00B2020C">
      <w:pPr>
        <w:spacing w:after="0" w:line="240" w:lineRule="auto"/>
        <w:jc w:val="both"/>
        <w:rPr>
          <w:rFonts w:ascii="Arial" w:hAnsi="Arial" w:cs="Arial"/>
        </w:rPr>
      </w:pPr>
      <w:r w:rsidRPr="00B2020C">
        <w:rPr>
          <w:rFonts w:ascii="Arial" w:hAnsi="Arial" w:cs="Arial"/>
        </w:rPr>
        <w:t xml:space="preserve">Die Parteien haben über Möglichkeiten der klagenden Gewerkschaft gestritten, im Betrieb der Beklagten digital Werbung zu betreiben. Die Beklagte entwickelt, produziert und vertreibt Sportartikel. Sie ist die Obergesellschaft eines weltweiten Konzerns. Die Klägerin ist die für die Beklagte zuständige Gewerkschaft. Im Betrieb sind etwa 5.400 Arbeitnehmer tätig. Ein erheblicher Teil der betriebsinternen Kommunikation findet digital – </w:t>
      </w:r>
      <w:proofErr w:type="spellStart"/>
      <w:r w:rsidRPr="00B2020C">
        <w:rPr>
          <w:rFonts w:ascii="Arial" w:hAnsi="Arial" w:cs="Arial"/>
        </w:rPr>
        <w:t>ua</w:t>
      </w:r>
      <w:proofErr w:type="spellEnd"/>
      <w:r w:rsidRPr="00B2020C">
        <w:rPr>
          <w:rFonts w:ascii="Arial" w:hAnsi="Arial" w:cs="Arial"/>
        </w:rPr>
        <w:t xml:space="preserve">. über E-Mail, die von Microsoft 365 entwickelte Anwendung Viva </w:t>
      </w:r>
      <w:proofErr w:type="spellStart"/>
      <w:r w:rsidRPr="00B2020C">
        <w:rPr>
          <w:rFonts w:ascii="Arial" w:hAnsi="Arial" w:cs="Arial"/>
        </w:rPr>
        <w:t>Engage</w:t>
      </w:r>
      <w:proofErr w:type="spellEnd"/>
      <w:r w:rsidRPr="00B2020C">
        <w:rPr>
          <w:rFonts w:ascii="Arial" w:hAnsi="Arial" w:cs="Arial"/>
        </w:rPr>
        <w:t xml:space="preserve"> und das konzernweite Intranet – statt. Die meisten Arbeitnehmer verfügen über eine unter der Domain der Beklagten generierte – namensbezogene – E-Mail-Adresse. </w:t>
      </w:r>
    </w:p>
    <w:p w14:paraId="24702130" w14:textId="77777777" w:rsidR="00B2020C" w:rsidRPr="00B2020C" w:rsidRDefault="00B2020C" w:rsidP="00B2020C">
      <w:pPr>
        <w:spacing w:after="0" w:line="240" w:lineRule="auto"/>
        <w:jc w:val="both"/>
        <w:rPr>
          <w:rFonts w:ascii="Arial" w:hAnsi="Arial" w:cs="Arial"/>
        </w:rPr>
      </w:pPr>
    </w:p>
    <w:p w14:paraId="7CB5FADC" w14:textId="77777777" w:rsidR="00B2020C" w:rsidRPr="00B2020C" w:rsidRDefault="00B2020C" w:rsidP="00B2020C">
      <w:pPr>
        <w:spacing w:after="0" w:line="240" w:lineRule="auto"/>
        <w:jc w:val="both"/>
        <w:rPr>
          <w:rFonts w:ascii="Arial" w:hAnsi="Arial" w:cs="Arial"/>
        </w:rPr>
      </w:pPr>
      <w:r w:rsidRPr="00B2020C">
        <w:rPr>
          <w:rFonts w:ascii="Arial" w:hAnsi="Arial" w:cs="Arial"/>
        </w:rPr>
        <w:t xml:space="preserve">Die Klägerin hat die Auffassung vertreten, ihr müsse für die Mitgliederwerbung ein „Zugang“ zu diesen Kommunikationssystemen eingeräumt werden. Die Beklagte sei daher </w:t>
      </w:r>
      <w:proofErr w:type="spellStart"/>
      <w:r w:rsidRPr="00B2020C">
        <w:rPr>
          <w:rFonts w:ascii="Arial" w:hAnsi="Arial" w:cs="Arial"/>
        </w:rPr>
        <w:t>ua</w:t>
      </w:r>
      <w:proofErr w:type="spellEnd"/>
      <w:r w:rsidRPr="00B2020C">
        <w:rPr>
          <w:rFonts w:ascii="Arial" w:hAnsi="Arial" w:cs="Arial"/>
        </w:rPr>
        <w:t xml:space="preserve">. verpflichtet, ihr sämtliche betrieblichen E-Mail-Adressen der Arbeitnehmer zu übermitteln. Zumindest habe sie einen solchen Anspruch, um den Arbeitnehmern bis zu 104 E-Mails im Jahr mit einer Größe von bis zu 5 MB zu übersenden. Zudem sei ihr ein Zugang als „internal </w:t>
      </w:r>
      <w:proofErr w:type="spellStart"/>
      <w:r w:rsidRPr="00B2020C">
        <w:rPr>
          <w:rFonts w:ascii="Arial" w:hAnsi="Arial" w:cs="Arial"/>
        </w:rPr>
        <w:t>user</w:t>
      </w:r>
      <w:proofErr w:type="spellEnd"/>
      <w:r w:rsidRPr="00B2020C">
        <w:rPr>
          <w:rFonts w:ascii="Arial" w:hAnsi="Arial" w:cs="Arial"/>
        </w:rPr>
        <w:t xml:space="preserve">“ zum konzernweiten Netzwerk bei Viva </w:t>
      </w:r>
      <w:proofErr w:type="spellStart"/>
      <w:r w:rsidRPr="00B2020C">
        <w:rPr>
          <w:rFonts w:ascii="Arial" w:hAnsi="Arial" w:cs="Arial"/>
        </w:rPr>
        <w:t>Engage</w:t>
      </w:r>
      <w:proofErr w:type="spellEnd"/>
      <w:r w:rsidRPr="00B2020C">
        <w:rPr>
          <w:rFonts w:ascii="Arial" w:hAnsi="Arial" w:cs="Arial"/>
        </w:rPr>
        <w:t xml:space="preserve"> zu gewähren, damit sie dort eine bestimmte Anzahl werbender Beiträge einstellen könne. Außerdem müsse die Beklagte auf der Startseite ihres Intranets eine Verlinkung mit einer Webseite der Klägerin vornehmen.</w:t>
      </w:r>
    </w:p>
    <w:p w14:paraId="6C65D49D" w14:textId="77777777" w:rsidR="00B2020C" w:rsidRPr="00B2020C" w:rsidRDefault="00B2020C" w:rsidP="00B2020C">
      <w:pPr>
        <w:spacing w:after="0" w:line="240" w:lineRule="auto"/>
        <w:jc w:val="both"/>
        <w:rPr>
          <w:rFonts w:ascii="Arial" w:hAnsi="Arial" w:cs="Arial"/>
        </w:rPr>
      </w:pPr>
      <w:r w:rsidRPr="00B2020C">
        <w:rPr>
          <w:rFonts w:ascii="Arial" w:hAnsi="Arial" w:cs="Arial"/>
        </w:rPr>
        <w:t xml:space="preserve">Die Vorinstanzen haben die Klage abgewiesen. Die Revision der Klägerin hatte vor dem Ersten Senat des Bundesarbeitsgerichts keinen Erfolg. </w:t>
      </w:r>
    </w:p>
    <w:p w14:paraId="199A6D45" w14:textId="77777777" w:rsidR="00B2020C" w:rsidRPr="00B2020C" w:rsidRDefault="00B2020C" w:rsidP="00B2020C">
      <w:pPr>
        <w:spacing w:after="0" w:line="240" w:lineRule="auto"/>
        <w:jc w:val="both"/>
        <w:rPr>
          <w:rFonts w:ascii="Arial" w:hAnsi="Arial" w:cs="Arial"/>
        </w:rPr>
      </w:pPr>
    </w:p>
    <w:p w14:paraId="545EA8A3" w14:textId="77777777" w:rsidR="00B2020C" w:rsidRPr="00B2020C" w:rsidRDefault="00B2020C" w:rsidP="00B2020C">
      <w:pPr>
        <w:spacing w:after="0" w:line="240" w:lineRule="auto"/>
        <w:jc w:val="both"/>
        <w:rPr>
          <w:rFonts w:ascii="Arial" w:hAnsi="Arial" w:cs="Arial"/>
        </w:rPr>
      </w:pPr>
      <w:r w:rsidRPr="00B2020C">
        <w:rPr>
          <w:rFonts w:ascii="Arial" w:hAnsi="Arial" w:cs="Arial"/>
        </w:rPr>
        <w:t xml:space="preserve">Art. 9 Abs. 3 GG gewährleistet einer Gewerkschaft zwar grundsätzlich die Befugnis, betriebliche E-Mail-Adressen der Arbeitnehmer zu Werbezwecken und für deren Information zu nutzen. Allerdings haben die Gerichte – mangels Tätigwerdens des Gesetzgebers – bei der Ausgestaltung der Koalitionsbetätigungsfreiheit auch die mit einem solchen Begehren konfligierenden Grundrechte des Arbeitgebers aus Art. 14 und Art. 12 Abs. 1 GG sowie die ebenfalls berührten Grundrechte der Arbeitnehmer aus Art. 2 Abs. 1 </w:t>
      </w:r>
      <w:proofErr w:type="spellStart"/>
      <w:r w:rsidRPr="00B2020C">
        <w:rPr>
          <w:rFonts w:ascii="Arial" w:hAnsi="Arial" w:cs="Arial"/>
        </w:rPr>
        <w:t>iVm</w:t>
      </w:r>
      <w:proofErr w:type="spellEnd"/>
      <w:r w:rsidRPr="00B2020C">
        <w:rPr>
          <w:rFonts w:ascii="Arial" w:hAnsi="Arial" w:cs="Arial"/>
        </w:rPr>
        <w:t>. Art. 1 Abs. 1 GG bzw. Art. 8 der Charta der Grundrechte der Europäischen Union in den Blick zu nehmen. Sie haben alle betroffenen Positionen im Weg der praktischen Konkordanz so in Ausgleich zu bringen, dass sie trotz ihres Gegensatzes für alle Beteiligten möglichst weitgehend wirksam werden. Hiervon ausgehend blieb der auf eine bloße Übermittlung der betrieblichen E-Mail-Adressen gerichtete Klageantrag erfolglos. Ein solches isoliertes Begehren ermöglicht keine – die kollidierenden Verfassungswerte ausgleichende – Ausgestaltung der Koalitionsbetätigungsfreiheit.</w:t>
      </w:r>
    </w:p>
    <w:p w14:paraId="4E785460" w14:textId="77777777" w:rsidR="00B2020C" w:rsidRDefault="00B2020C" w:rsidP="00B2020C">
      <w:pPr>
        <w:spacing w:after="0" w:line="240" w:lineRule="auto"/>
        <w:jc w:val="both"/>
        <w:rPr>
          <w:rFonts w:ascii="Arial" w:hAnsi="Arial" w:cs="Arial"/>
        </w:rPr>
      </w:pPr>
    </w:p>
    <w:p w14:paraId="7949B493" w14:textId="77777777" w:rsidR="00B2020C" w:rsidRPr="00B2020C" w:rsidRDefault="00B2020C" w:rsidP="00B2020C">
      <w:pPr>
        <w:spacing w:after="0" w:line="240" w:lineRule="auto"/>
        <w:jc w:val="both"/>
        <w:rPr>
          <w:rFonts w:ascii="Arial" w:hAnsi="Arial" w:cs="Arial"/>
        </w:rPr>
      </w:pPr>
      <w:r w:rsidRPr="00B2020C">
        <w:rPr>
          <w:rFonts w:ascii="Arial" w:hAnsi="Arial" w:cs="Arial"/>
        </w:rPr>
        <w:t>Auch der hilfsweise Klageantrag, der auf eine Mitteilung der betrieblichen E-Mail-Adressen und eine Duldung ihrer Verwendung in bestimmtem Umfang abzielte, war unbegründet. Die mit dem Leistungs- und Duldungsverlangen jeweils einhergehenden Belastungen der Beklagten beeinträchtigen sie erheblich in ihrer verfassungsrechtlich garantierten wirtschaftlichen Betätigungsfreiheit und begründen – schon jeweils für sich genommen – ihr überwiegendes Schutzbedürfnis gegen eine solche Inanspruchnahme. Das Abwägungsergebnis hat nicht zur Folge, dass damit für die Klägerin keine Möglichkeit eröffnet wäre, das E-Mail-System der Beklagten zu Werbe- oder Informationsmaßnahmen zu nutzen. Ihr steht die Möglichkeit offen, die Arbeitnehmer vor Ort im Betrieb nach ihrer betrieblichen E-Mail-Adresse zu fragen. Auch für deren grundrechtlich verbürgte Belange stellt dies den schonendsten Ausgleich dar.</w:t>
      </w:r>
    </w:p>
    <w:p w14:paraId="1BA1531B" w14:textId="77777777" w:rsidR="00B2020C" w:rsidRPr="00B2020C" w:rsidRDefault="00B2020C" w:rsidP="00B2020C">
      <w:pPr>
        <w:spacing w:after="0" w:line="240" w:lineRule="auto"/>
        <w:jc w:val="both"/>
        <w:rPr>
          <w:rFonts w:ascii="Arial" w:hAnsi="Arial" w:cs="Arial"/>
        </w:rPr>
      </w:pPr>
    </w:p>
    <w:p w14:paraId="16FDF546" w14:textId="77777777" w:rsidR="00B2020C" w:rsidRPr="00B2020C" w:rsidRDefault="00B2020C" w:rsidP="00B2020C">
      <w:pPr>
        <w:spacing w:after="0" w:line="240" w:lineRule="auto"/>
        <w:jc w:val="both"/>
        <w:rPr>
          <w:rFonts w:ascii="Arial" w:hAnsi="Arial" w:cs="Arial"/>
        </w:rPr>
      </w:pPr>
      <w:r w:rsidRPr="00B2020C">
        <w:rPr>
          <w:rFonts w:ascii="Arial" w:hAnsi="Arial" w:cs="Arial"/>
        </w:rPr>
        <w:t xml:space="preserve">Der auf eine Nutzung des konzernweiten Netzwerks bei Viva </w:t>
      </w:r>
      <w:proofErr w:type="spellStart"/>
      <w:r w:rsidRPr="00B2020C">
        <w:rPr>
          <w:rFonts w:ascii="Arial" w:hAnsi="Arial" w:cs="Arial"/>
        </w:rPr>
        <w:t>Engage</w:t>
      </w:r>
      <w:proofErr w:type="spellEnd"/>
      <w:r w:rsidRPr="00B2020C">
        <w:rPr>
          <w:rFonts w:ascii="Arial" w:hAnsi="Arial" w:cs="Arial"/>
        </w:rPr>
        <w:t xml:space="preserve"> gerichtete Klageantrag blieb ebenfalls erfolglos. Die damit verbundenen Beeinträchtigungen der Beklagten übersteigen das durch Art. 9 Abs. 3 GG geschützte Interesse der Klägerin an der Durchführung solcher Werbemaßnahmen.</w:t>
      </w:r>
    </w:p>
    <w:p w14:paraId="27B73654" w14:textId="77777777" w:rsidR="00B2020C" w:rsidRPr="00B2020C" w:rsidRDefault="00B2020C" w:rsidP="00B2020C">
      <w:pPr>
        <w:spacing w:after="0" w:line="240" w:lineRule="auto"/>
        <w:jc w:val="both"/>
        <w:rPr>
          <w:rFonts w:ascii="Arial" w:hAnsi="Arial" w:cs="Arial"/>
        </w:rPr>
      </w:pPr>
    </w:p>
    <w:p w14:paraId="3AABFB53" w14:textId="77777777" w:rsidR="00B2020C" w:rsidRPr="00B2020C" w:rsidRDefault="00B2020C" w:rsidP="00B2020C">
      <w:pPr>
        <w:spacing w:after="0" w:line="240" w:lineRule="auto"/>
        <w:jc w:val="both"/>
        <w:rPr>
          <w:rFonts w:ascii="Arial" w:hAnsi="Arial" w:cs="Arial"/>
        </w:rPr>
      </w:pPr>
      <w:r w:rsidRPr="00B2020C">
        <w:rPr>
          <w:rFonts w:ascii="Arial" w:hAnsi="Arial" w:cs="Arial"/>
        </w:rPr>
        <w:t>Auch der auf die Vornahme einer Verlinkung im Intranet der Beklagten abzielende Klageantrag war unbegründet. Die Klägerin konnte ihr Begehren mangels einer planwidrigen Regelungslücke im Betriebsverfassungsgesetz nicht auf eine analoge Anwendung von § 9 Abs. 3 Satz 2 BPersVG stützen. Ob sich ein solches Begehren grundsätzlich aus Art. 9 Abs. 3 GG ergeben kann, konnte der Senat offenlassen. Jedenfalls kann die Klägerin nicht verlangen, dass ein auf ihre Webseite verweisender Link auf der Startseite des Intranets angebracht wird.</w:t>
      </w:r>
    </w:p>
    <w:p w14:paraId="72D56B94" w14:textId="77777777" w:rsidR="00B2020C" w:rsidRPr="00B2020C" w:rsidRDefault="00B2020C" w:rsidP="00B2020C">
      <w:pPr>
        <w:spacing w:after="0" w:line="240" w:lineRule="auto"/>
        <w:jc w:val="both"/>
        <w:rPr>
          <w:rFonts w:ascii="Arial" w:hAnsi="Arial" w:cs="Arial"/>
        </w:rPr>
      </w:pPr>
    </w:p>
    <w:p w14:paraId="008CF119" w14:textId="77777777" w:rsidR="00B2020C" w:rsidRPr="00B2020C" w:rsidRDefault="00B2020C" w:rsidP="00B2020C">
      <w:pPr>
        <w:spacing w:after="0" w:line="240" w:lineRule="auto"/>
        <w:jc w:val="both"/>
        <w:rPr>
          <w:rFonts w:ascii="Arial" w:hAnsi="Arial" w:cs="Arial"/>
        </w:rPr>
      </w:pPr>
      <w:r w:rsidRPr="00B2020C">
        <w:rPr>
          <w:rFonts w:ascii="Arial" w:hAnsi="Arial" w:cs="Arial"/>
        </w:rPr>
        <w:t xml:space="preserve">Henn empfahl, die Entscheidung zu beachten und in Zweifelsfällen rechtlichen Rat einzuholen, wobei er u. a. dazu auch auf den VDAA-Verband deutscher </w:t>
      </w:r>
      <w:proofErr w:type="spellStart"/>
      <w:r w:rsidRPr="00B2020C">
        <w:rPr>
          <w:rFonts w:ascii="Arial" w:hAnsi="Arial" w:cs="Arial"/>
        </w:rPr>
        <w:t>ArbeitsrechtsAnwälte</w:t>
      </w:r>
      <w:proofErr w:type="spellEnd"/>
      <w:r w:rsidRPr="00B2020C">
        <w:rPr>
          <w:rFonts w:ascii="Arial" w:hAnsi="Arial" w:cs="Arial"/>
        </w:rPr>
        <w:t xml:space="preserve"> e. V. – </w:t>
      </w:r>
      <w:hyperlink r:id="rId6" w:history="1">
        <w:r w:rsidRPr="00B2020C">
          <w:rPr>
            <w:rStyle w:val="Hyperlink"/>
            <w:rFonts w:ascii="Arial" w:hAnsi="Arial" w:cs="Arial"/>
          </w:rPr>
          <w:t>www.vdaa.de</w:t>
        </w:r>
      </w:hyperlink>
      <w:r w:rsidRPr="00B2020C">
        <w:rPr>
          <w:rFonts w:ascii="Arial" w:hAnsi="Arial" w:cs="Arial"/>
        </w:rPr>
        <w:t xml:space="preserve"> – verwies</w:t>
      </w:r>
      <w:r w:rsidRPr="00B2020C">
        <w:rPr>
          <w:rFonts w:ascii="Arial" w:hAnsi="Arial" w:cs="Arial"/>
          <w:b/>
        </w:rPr>
        <w:t>.</w:t>
      </w:r>
    </w:p>
    <w:p w14:paraId="3A0A07F3" w14:textId="77777777" w:rsidR="008C0513" w:rsidRPr="00B2020C" w:rsidRDefault="008C0513" w:rsidP="00B2020C">
      <w:pPr>
        <w:spacing w:after="0" w:line="240" w:lineRule="auto"/>
        <w:jc w:val="both"/>
        <w:rPr>
          <w:rFonts w:ascii="Arial" w:hAnsi="Arial" w:cs="Arial"/>
          <w:bCs/>
        </w:rPr>
      </w:pPr>
    </w:p>
    <w:p w14:paraId="2DDFD424" w14:textId="77777777" w:rsidR="004E46D4" w:rsidRPr="00B2020C" w:rsidRDefault="004E46D4" w:rsidP="00B2020C">
      <w:pPr>
        <w:spacing w:after="0" w:line="240" w:lineRule="auto"/>
        <w:jc w:val="both"/>
        <w:rPr>
          <w:rFonts w:ascii="Arial" w:eastAsia="Calibri" w:hAnsi="Arial" w:cs="Arial"/>
          <w:bCs/>
        </w:rPr>
      </w:pPr>
    </w:p>
    <w:p w14:paraId="7EDA265E" w14:textId="77777777" w:rsidR="00846A64" w:rsidRPr="00B2020C" w:rsidRDefault="00846A64" w:rsidP="004E46D4">
      <w:pPr>
        <w:spacing w:after="0" w:line="240" w:lineRule="auto"/>
        <w:jc w:val="both"/>
        <w:rPr>
          <w:rFonts w:ascii="Arial" w:eastAsia="Arial Unicode MS" w:hAnsi="Arial" w:cs="Arial"/>
          <w:sz w:val="20"/>
          <w:szCs w:val="20"/>
          <w:lang w:eastAsia="de-DE"/>
        </w:rPr>
      </w:pPr>
      <w:r w:rsidRPr="00B2020C">
        <w:rPr>
          <w:rFonts w:ascii="Arial" w:eastAsia="Times New Roman" w:hAnsi="Arial" w:cs="Arial"/>
          <w:sz w:val="20"/>
          <w:szCs w:val="20"/>
          <w:lang w:eastAsia="de-DE"/>
        </w:rPr>
        <w:t xml:space="preserve">Der Autor ist Präsident </w:t>
      </w:r>
      <w:r w:rsidRPr="00B2020C">
        <w:rPr>
          <w:rFonts w:ascii="Arial" w:eastAsia="Times New Roman" w:hAnsi="Arial" w:cs="Arial"/>
          <w:sz w:val="20"/>
          <w:szCs w:val="20"/>
        </w:rPr>
        <w:t>des VDAA Verband deutscher Arbeitsrechtsanwälte e. V.</w:t>
      </w:r>
    </w:p>
    <w:p w14:paraId="11FED452" w14:textId="77777777" w:rsidR="00846A64" w:rsidRPr="00B2020C" w:rsidRDefault="00846A64" w:rsidP="004E46D4">
      <w:pPr>
        <w:spacing w:after="0" w:line="240" w:lineRule="auto"/>
        <w:jc w:val="both"/>
        <w:rPr>
          <w:rFonts w:ascii="Arial" w:hAnsi="Arial" w:cs="Arial"/>
          <w:b/>
          <w:sz w:val="20"/>
          <w:szCs w:val="20"/>
        </w:rPr>
      </w:pPr>
    </w:p>
    <w:p w14:paraId="7823FE1D" w14:textId="77777777" w:rsidR="006B755A" w:rsidRPr="00B2020C"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B2020C">
        <w:rPr>
          <w:rFonts w:ascii="Arial" w:eastAsia="Calibri" w:hAnsi="Arial" w:cs="Arial"/>
          <w:color w:val="000000"/>
          <w:sz w:val="20"/>
          <w:szCs w:val="20"/>
        </w:rPr>
        <w:t>Für Rückfragen steht Ihnen der Autor gerne zur Verfügung.</w:t>
      </w:r>
    </w:p>
    <w:p w14:paraId="17D8A4CF" w14:textId="77777777" w:rsidR="006B755A" w:rsidRPr="00B2020C" w:rsidRDefault="006B755A" w:rsidP="004E46D4">
      <w:pPr>
        <w:spacing w:after="0" w:line="240" w:lineRule="auto"/>
        <w:jc w:val="both"/>
        <w:rPr>
          <w:rFonts w:ascii="Arial" w:hAnsi="Arial" w:cs="Arial"/>
          <w:sz w:val="20"/>
          <w:szCs w:val="20"/>
        </w:rPr>
      </w:pPr>
    </w:p>
    <w:p w14:paraId="6D375FDB" w14:textId="77777777" w:rsidR="00846A64" w:rsidRPr="00B2020C" w:rsidRDefault="00A82319" w:rsidP="004E46D4">
      <w:pPr>
        <w:spacing w:after="0" w:line="240" w:lineRule="auto"/>
        <w:jc w:val="both"/>
        <w:rPr>
          <w:rFonts w:ascii="Arial" w:hAnsi="Arial" w:cs="Arial"/>
          <w:sz w:val="20"/>
          <w:szCs w:val="20"/>
        </w:rPr>
      </w:pPr>
      <w:r w:rsidRPr="00B2020C">
        <w:rPr>
          <w:rFonts w:ascii="Arial" w:hAnsi="Arial" w:cs="Arial"/>
          <w:sz w:val="20"/>
          <w:szCs w:val="20"/>
        </w:rPr>
        <w:t>Michael Henn</w:t>
      </w:r>
    </w:p>
    <w:p w14:paraId="0065396B" w14:textId="77777777" w:rsidR="00846A64" w:rsidRPr="00B2020C" w:rsidRDefault="00A82319" w:rsidP="004E46D4">
      <w:pPr>
        <w:spacing w:after="0" w:line="240" w:lineRule="auto"/>
        <w:jc w:val="both"/>
        <w:rPr>
          <w:rFonts w:ascii="Arial" w:hAnsi="Arial" w:cs="Arial"/>
          <w:sz w:val="20"/>
          <w:szCs w:val="20"/>
        </w:rPr>
      </w:pPr>
      <w:r w:rsidRPr="00B2020C">
        <w:rPr>
          <w:rFonts w:ascii="Arial" w:hAnsi="Arial" w:cs="Arial"/>
          <w:sz w:val="20"/>
          <w:szCs w:val="20"/>
        </w:rPr>
        <w:t>Rechtsanwalt</w:t>
      </w:r>
      <w:r w:rsidR="000C081E" w:rsidRPr="00B2020C">
        <w:rPr>
          <w:rFonts w:ascii="Arial" w:hAnsi="Arial" w:cs="Arial"/>
          <w:sz w:val="20"/>
          <w:szCs w:val="20"/>
        </w:rPr>
        <w:t xml:space="preserve"> / </w:t>
      </w:r>
      <w:r w:rsidRPr="00B2020C">
        <w:rPr>
          <w:rFonts w:ascii="Arial" w:hAnsi="Arial" w:cs="Arial"/>
          <w:sz w:val="20"/>
          <w:szCs w:val="20"/>
        </w:rPr>
        <w:t>Fachanwalt für Erbrecht</w:t>
      </w:r>
      <w:r w:rsidR="000C081E" w:rsidRPr="00B2020C">
        <w:rPr>
          <w:rFonts w:ascii="Arial" w:hAnsi="Arial" w:cs="Arial"/>
          <w:sz w:val="20"/>
          <w:szCs w:val="20"/>
        </w:rPr>
        <w:t xml:space="preserve"> / </w:t>
      </w:r>
      <w:r w:rsidRPr="00B2020C">
        <w:rPr>
          <w:rFonts w:ascii="Arial" w:hAnsi="Arial" w:cs="Arial"/>
          <w:sz w:val="20"/>
          <w:szCs w:val="20"/>
        </w:rPr>
        <w:t>Fachanwalt für Arbeitsrecht</w:t>
      </w:r>
    </w:p>
    <w:p w14:paraId="46585DDE" w14:textId="77777777" w:rsidR="00A82319" w:rsidRPr="00B2020C" w:rsidRDefault="00A82319" w:rsidP="004E46D4">
      <w:pPr>
        <w:spacing w:after="0" w:line="240" w:lineRule="auto"/>
        <w:jc w:val="both"/>
        <w:rPr>
          <w:rFonts w:ascii="Arial" w:hAnsi="Arial" w:cs="Arial"/>
          <w:sz w:val="20"/>
          <w:szCs w:val="20"/>
        </w:rPr>
      </w:pPr>
      <w:r w:rsidRPr="00B2020C">
        <w:rPr>
          <w:rFonts w:ascii="Arial" w:hAnsi="Arial" w:cs="Arial"/>
          <w:sz w:val="20"/>
          <w:szCs w:val="20"/>
        </w:rPr>
        <w:t>VDAA – Präsident</w:t>
      </w:r>
    </w:p>
    <w:p w14:paraId="4715D6A1" w14:textId="77777777" w:rsidR="00846A64" w:rsidRPr="00B2020C" w:rsidRDefault="00A82319" w:rsidP="004E46D4">
      <w:pPr>
        <w:spacing w:after="0" w:line="240" w:lineRule="auto"/>
        <w:jc w:val="both"/>
        <w:rPr>
          <w:rFonts w:ascii="Arial" w:hAnsi="Arial" w:cs="Arial"/>
          <w:sz w:val="20"/>
          <w:szCs w:val="20"/>
        </w:rPr>
      </w:pPr>
      <w:r w:rsidRPr="00B2020C">
        <w:rPr>
          <w:rFonts w:ascii="Arial" w:hAnsi="Arial" w:cs="Arial"/>
          <w:sz w:val="20"/>
          <w:szCs w:val="20"/>
        </w:rPr>
        <w:t>Rechtsanwälte Dr. Gaupp &amp; Coll</w:t>
      </w:r>
    </w:p>
    <w:p w14:paraId="2BD7C391" w14:textId="77777777" w:rsidR="00A82319" w:rsidRPr="00B2020C" w:rsidRDefault="00A82319" w:rsidP="004E46D4">
      <w:pPr>
        <w:spacing w:after="0" w:line="240" w:lineRule="auto"/>
        <w:jc w:val="both"/>
        <w:rPr>
          <w:rFonts w:ascii="Arial" w:hAnsi="Arial" w:cs="Arial"/>
          <w:sz w:val="20"/>
          <w:szCs w:val="20"/>
        </w:rPr>
      </w:pPr>
      <w:proofErr w:type="spellStart"/>
      <w:r w:rsidRPr="00B2020C">
        <w:rPr>
          <w:rFonts w:ascii="Arial" w:hAnsi="Arial" w:cs="Arial"/>
          <w:sz w:val="20"/>
          <w:szCs w:val="20"/>
        </w:rPr>
        <w:t>Gerokstr</w:t>
      </w:r>
      <w:proofErr w:type="spellEnd"/>
      <w:r w:rsidRPr="00B2020C">
        <w:rPr>
          <w:rFonts w:ascii="Arial" w:hAnsi="Arial" w:cs="Arial"/>
          <w:sz w:val="20"/>
          <w:szCs w:val="20"/>
        </w:rPr>
        <w:t>. 8</w:t>
      </w:r>
      <w:r w:rsidR="000C081E" w:rsidRPr="00B2020C">
        <w:rPr>
          <w:rFonts w:ascii="Arial" w:hAnsi="Arial" w:cs="Arial"/>
          <w:sz w:val="20"/>
          <w:szCs w:val="20"/>
        </w:rPr>
        <w:tab/>
      </w:r>
      <w:r w:rsidR="000C081E" w:rsidRPr="00B2020C">
        <w:rPr>
          <w:rFonts w:ascii="Arial" w:hAnsi="Arial" w:cs="Arial"/>
          <w:sz w:val="20"/>
          <w:szCs w:val="20"/>
        </w:rPr>
        <w:tab/>
      </w:r>
      <w:r w:rsidRPr="00B2020C">
        <w:rPr>
          <w:rFonts w:ascii="Arial" w:hAnsi="Arial" w:cs="Arial"/>
          <w:sz w:val="20"/>
          <w:szCs w:val="20"/>
        </w:rPr>
        <w:t>70188 Stuttgart</w:t>
      </w:r>
    </w:p>
    <w:p w14:paraId="0F766CCB" w14:textId="77777777" w:rsidR="00846A64" w:rsidRPr="00B2020C" w:rsidRDefault="00A82319" w:rsidP="004E46D4">
      <w:pPr>
        <w:spacing w:after="0" w:line="240" w:lineRule="auto"/>
        <w:jc w:val="both"/>
        <w:rPr>
          <w:rFonts w:ascii="Arial" w:hAnsi="Arial" w:cs="Arial"/>
          <w:sz w:val="20"/>
          <w:szCs w:val="20"/>
        </w:rPr>
      </w:pPr>
      <w:r w:rsidRPr="00B2020C">
        <w:rPr>
          <w:rFonts w:ascii="Arial" w:hAnsi="Arial" w:cs="Arial"/>
          <w:sz w:val="20"/>
          <w:szCs w:val="20"/>
        </w:rPr>
        <w:t>Tel.: 0711/30 58 93-0</w:t>
      </w:r>
      <w:r w:rsidR="000C081E" w:rsidRPr="00B2020C">
        <w:rPr>
          <w:rFonts w:ascii="Arial" w:hAnsi="Arial" w:cs="Arial"/>
          <w:sz w:val="20"/>
          <w:szCs w:val="20"/>
        </w:rPr>
        <w:tab/>
      </w:r>
      <w:r w:rsidRPr="00B2020C">
        <w:rPr>
          <w:rFonts w:ascii="Arial" w:hAnsi="Arial" w:cs="Arial"/>
          <w:sz w:val="20"/>
          <w:szCs w:val="20"/>
        </w:rPr>
        <w:t>Fax: 0711/30 58 93-11</w:t>
      </w:r>
    </w:p>
    <w:p w14:paraId="4D38566D" w14:textId="77777777" w:rsidR="00A82319" w:rsidRPr="00B2020C" w:rsidRDefault="00785B6C" w:rsidP="004E46D4">
      <w:pPr>
        <w:spacing w:after="0" w:line="240" w:lineRule="auto"/>
        <w:jc w:val="both"/>
        <w:rPr>
          <w:rFonts w:ascii="Arial" w:hAnsi="Arial" w:cs="Arial"/>
          <w:sz w:val="20"/>
          <w:szCs w:val="20"/>
        </w:rPr>
      </w:pPr>
      <w:hyperlink r:id="rId7" w:history="1">
        <w:r w:rsidR="00A82319" w:rsidRPr="00B2020C">
          <w:rPr>
            <w:rStyle w:val="Hyperlink"/>
            <w:rFonts w:ascii="Arial" w:hAnsi="Arial" w:cs="Arial"/>
            <w:sz w:val="20"/>
            <w:szCs w:val="20"/>
          </w:rPr>
          <w:t>stuttgart@drgaupp.de</w:t>
        </w:r>
      </w:hyperlink>
      <w:r w:rsidR="000C081E" w:rsidRPr="00B2020C">
        <w:rPr>
          <w:rStyle w:val="Hyperlink"/>
          <w:rFonts w:ascii="Arial" w:hAnsi="Arial" w:cs="Arial"/>
          <w:sz w:val="20"/>
          <w:szCs w:val="20"/>
        </w:rPr>
        <w:tab/>
      </w:r>
      <w:hyperlink r:id="rId8" w:history="1">
        <w:r w:rsidR="00A82319" w:rsidRPr="00B2020C">
          <w:rPr>
            <w:rStyle w:val="Hyperlink"/>
            <w:rFonts w:ascii="Arial" w:hAnsi="Arial" w:cs="Arial"/>
            <w:sz w:val="20"/>
            <w:szCs w:val="20"/>
          </w:rPr>
          <w:t>www.drgaupp.de</w:t>
        </w:r>
      </w:hyperlink>
    </w:p>
    <w:p w14:paraId="055873A9" w14:textId="77777777" w:rsidR="00A82319" w:rsidRPr="00B2020C" w:rsidRDefault="00A82319" w:rsidP="004E46D4">
      <w:pPr>
        <w:spacing w:after="0" w:line="240" w:lineRule="auto"/>
        <w:jc w:val="both"/>
        <w:rPr>
          <w:rFonts w:ascii="Arial" w:eastAsia="Calibri" w:hAnsi="Arial" w:cs="Arial"/>
          <w:color w:val="000000"/>
          <w:sz w:val="20"/>
          <w:szCs w:val="20"/>
        </w:rPr>
      </w:pPr>
    </w:p>
    <w:sectPr w:rsidR="00A82319" w:rsidRPr="00B2020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36EE" w14:textId="77777777" w:rsidR="00FC7358" w:rsidRDefault="00FC7358" w:rsidP="005A26C4">
      <w:pPr>
        <w:spacing w:after="0" w:line="240" w:lineRule="auto"/>
      </w:pPr>
      <w:r>
        <w:separator/>
      </w:r>
    </w:p>
  </w:endnote>
  <w:endnote w:type="continuationSeparator" w:id="0">
    <w:p w14:paraId="120BC837" w14:textId="77777777" w:rsidR="00FC7358" w:rsidRDefault="00FC735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773EA3C9" w14:textId="77777777" w:rsidR="00BB442F" w:rsidRDefault="00BB442F">
        <w:pPr>
          <w:pStyle w:val="Fuzeile"/>
          <w:jc w:val="center"/>
        </w:pPr>
        <w:r>
          <w:rPr>
            <w:noProof/>
            <w:lang w:eastAsia="de-DE"/>
          </w:rPr>
          <mc:AlternateContent>
            <mc:Choice Requires="wps">
              <w:drawing>
                <wp:inline distT="0" distB="0" distL="0" distR="0" wp14:anchorId="35F17F06" wp14:editId="0CA2E678">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91E53E6"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5B857E63"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C8A0" w14:textId="77777777" w:rsidR="00FC7358" w:rsidRDefault="00FC7358" w:rsidP="005A26C4">
      <w:pPr>
        <w:spacing w:after="0" w:line="240" w:lineRule="auto"/>
      </w:pPr>
      <w:r>
        <w:separator/>
      </w:r>
    </w:p>
  </w:footnote>
  <w:footnote w:type="continuationSeparator" w:id="0">
    <w:p w14:paraId="0B74DF9F" w14:textId="77777777" w:rsidR="00FC7358" w:rsidRDefault="00FC7358"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8FD3"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B33C5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C86D9D">
      <w:rPr>
        <w:rFonts w:ascii="Arial" w:eastAsia="Calibri" w:hAnsi="Arial" w:cs="Arial"/>
        <w:b/>
        <w:bCs/>
        <w:sz w:val="28"/>
        <w:szCs w:val="28"/>
        <w:lang w:eastAsia="de-DE"/>
      </w:rPr>
      <w:t>12</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r w:rsidR="00C86D9D">
      <w:rPr>
        <w:rFonts w:ascii="Arial" w:eastAsia="Calibri" w:hAnsi="Arial" w:cs="Arial"/>
        <w:b/>
        <w:bCs/>
        <w:sz w:val="28"/>
        <w:szCs w:val="28"/>
        <w:lang w:eastAsia="de-DE"/>
      </w:rPr>
      <w:t xml:space="preserve"> / 01-2025</w:t>
    </w:r>
  </w:p>
  <w:p w14:paraId="3DEF5949"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64EF8DCB" wp14:editId="551F89AC">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24111E0"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42558"/>
    <w:rsid w:val="000B0847"/>
    <w:rsid w:val="000C081E"/>
    <w:rsid w:val="000F264F"/>
    <w:rsid w:val="000F63D8"/>
    <w:rsid w:val="001A2659"/>
    <w:rsid w:val="001B5E55"/>
    <w:rsid w:val="001F47ED"/>
    <w:rsid w:val="002253B7"/>
    <w:rsid w:val="00232ED3"/>
    <w:rsid w:val="00280686"/>
    <w:rsid w:val="00286EB0"/>
    <w:rsid w:val="002A1A1B"/>
    <w:rsid w:val="002B4E59"/>
    <w:rsid w:val="002F67F6"/>
    <w:rsid w:val="00330A75"/>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85B6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2020C"/>
    <w:rsid w:val="00B33C54"/>
    <w:rsid w:val="00B5447C"/>
    <w:rsid w:val="00B76385"/>
    <w:rsid w:val="00B830A2"/>
    <w:rsid w:val="00BB442F"/>
    <w:rsid w:val="00BC512C"/>
    <w:rsid w:val="00C10987"/>
    <w:rsid w:val="00C77E45"/>
    <w:rsid w:val="00C86D9D"/>
    <w:rsid w:val="00C95762"/>
    <w:rsid w:val="00D1355D"/>
    <w:rsid w:val="00D13872"/>
    <w:rsid w:val="00D1712B"/>
    <w:rsid w:val="00D4563A"/>
    <w:rsid w:val="00D64924"/>
    <w:rsid w:val="00DB65DB"/>
    <w:rsid w:val="00DC3D53"/>
    <w:rsid w:val="00EA2FD9"/>
    <w:rsid w:val="00EB1644"/>
    <w:rsid w:val="00ED06A4"/>
    <w:rsid w:val="00F613A9"/>
    <w:rsid w:val="00FB06BB"/>
    <w:rsid w:val="00FC7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583C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1-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2025-02-05T11:15:00Z</dcterms:created>
  <dcterms:modified xsi:type="dcterms:W3CDTF">2025-02-05T11:15:00Z</dcterms:modified>
</cp:coreProperties>
</file>