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DC91" w14:textId="77777777" w:rsidR="009728D6" w:rsidRPr="009728D6" w:rsidRDefault="009728D6" w:rsidP="009728D6">
      <w:pPr>
        <w:spacing w:after="0" w:line="240" w:lineRule="auto"/>
        <w:rPr>
          <w:rFonts w:ascii="Arial" w:eastAsia="Times New Roman" w:hAnsi="Arial" w:cs="Arial"/>
          <w:bCs/>
          <w:lang w:eastAsia="de-DE"/>
        </w:rPr>
      </w:pPr>
    </w:p>
    <w:p w14:paraId="426B8C21" w14:textId="77777777" w:rsidR="009728D6" w:rsidRPr="009728D6" w:rsidRDefault="009728D6" w:rsidP="009728D6">
      <w:pPr>
        <w:spacing w:after="0" w:line="240" w:lineRule="auto"/>
        <w:jc w:val="center"/>
        <w:rPr>
          <w:rFonts w:ascii="Arial" w:eastAsia="Times New Roman" w:hAnsi="Arial" w:cs="Arial"/>
          <w:lang w:eastAsia="de-DE"/>
        </w:rPr>
      </w:pPr>
      <w:r w:rsidRPr="009728D6">
        <w:rPr>
          <w:rFonts w:ascii="Arial" w:eastAsia="Times New Roman" w:hAnsi="Arial" w:cs="Arial"/>
          <w:b/>
          <w:bCs/>
          <w:lang w:eastAsia="de-DE"/>
        </w:rPr>
        <w:t>Bundesarbeitsgericht: Erschütterung des Beweiswerts einer im Nicht-EU-Ausland erstellten Arbeitsunfähigkeitsbescheinigung</w:t>
      </w:r>
    </w:p>
    <w:p w14:paraId="32EBA5BB" w14:textId="77777777" w:rsidR="009728D6" w:rsidRDefault="009728D6" w:rsidP="001D6EA1">
      <w:pPr>
        <w:spacing w:after="0" w:line="240" w:lineRule="auto"/>
        <w:jc w:val="both"/>
        <w:rPr>
          <w:rFonts w:ascii="Arial" w:eastAsia="Calibri" w:hAnsi="Arial" w:cs="Arial"/>
          <w:bCs/>
        </w:rPr>
      </w:pPr>
    </w:p>
    <w:p w14:paraId="1541C550" w14:textId="77777777" w:rsidR="009728D6" w:rsidRPr="009728D6" w:rsidRDefault="009728D6" w:rsidP="001D6EA1">
      <w:pPr>
        <w:spacing w:after="0" w:line="240" w:lineRule="auto"/>
        <w:jc w:val="both"/>
        <w:rPr>
          <w:rFonts w:ascii="Arial" w:eastAsia="Calibri" w:hAnsi="Arial" w:cs="Arial"/>
          <w:bCs/>
        </w:rPr>
      </w:pPr>
      <w:r w:rsidRPr="009728D6">
        <w:rPr>
          <w:rFonts w:ascii="Arial" w:eastAsia="Calibri" w:hAnsi="Arial" w:cs="Arial"/>
          <w:bCs/>
        </w:rPr>
        <w:t>ein Artikel von Rechtsanwalt und Fachanwalt für Arbeitsrecht Michael Henn, Stuttgart.</w:t>
      </w:r>
    </w:p>
    <w:p w14:paraId="173B4164" w14:textId="77777777" w:rsidR="009728D6" w:rsidRPr="009728D6" w:rsidRDefault="009728D6" w:rsidP="001D6EA1">
      <w:pPr>
        <w:spacing w:after="0" w:line="240" w:lineRule="auto"/>
        <w:jc w:val="both"/>
        <w:rPr>
          <w:rFonts w:ascii="Arial" w:eastAsia="Times New Roman" w:hAnsi="Arial" w:cs="Arial"/>
          <w:bCs/>
          <w:lang w:eastAsia="de-DE"/>
        </w:rPr>
      </w:pPr>
    </w:p>
    <w:p w14:paraId="57485D10" w14:textId="77777777" w:rsidR="009728D6" w:rsidRPr="009728D6" w:rsidRDefault="009728D6" w:rsidP="001D6EA1">
      <w:pPr>
        <w:spacing w:after="0" w:line="240" w:lineRule="auto"/>
        <w:jc w:val="both"/>
        <w:rPr>
          <w:rFonts w:ascii="Arial" w:eastAsia="Times New Roman" w:hAnsi="Arial" w:cs="Arial"/>
          <w:lang w:eastAsia="de-DE"/>
        </w:rPr>
      </w:pPr>
      <w:r w:rsidRPr="009728D6">
        <w:rPr>
          <w:rFonts w:ascii="Arial" w:eastAsia="Times New Roman" w:hAnsi="Arial" w:cs="Arial"/>
          <w:b/>
          <w:bCs/>
          <w:lang w:eastAsia="de-DE"/>
        </w:rPr>
        <w:t>Der Beweiswert einer im Nicht-EU-Ausland ausgestellten Arbeitsunfähigkeitsbescheinigung kann erschüttert sein, wenn nach der vorzunehmenden Gesamtbetrachtung des zu würdigenden Einzelfalls Umstände vorliegen, die zwar für sich betrachtet unverfänglich sein mögen, in der Gesamtschau aber ernsthafte Zweifel am Beweiswert der Bescheinigung begründen. Insoweit gelten die gleichen Grundsätze wie bei einer in Deutschland ausgestellten Arbeitsunfähigkeitsbescheinigung.</w:t>
      </w:r>
    </w:p>
    <w:p w14:paraId="0E271073" w14:textId="77777777" w:rsidR="009728D6" w:rsidRDefault="009728D6" w:rsidP="001D6EA1">
      <w:pPr>
        <w:spacing w:after="0" w:line="240" w:lineRule="auto"/>
        <w:jc w:val="both"/>
        <w:rPr>
          <w:rFonts w:ascii="Arial" w:eastAsia="Times New Roman" w:hAnsi="Arial" w:cs="Arial"/>
          <w:lang w:eastAsia="de-DE"/>
        </w:rPr>
      </w:pPr>
      <w:bookmarkStart w:id="0" w:name="_Hlk159058646"/>
    </w:p>
    <w:p w14:paraId="0BAEB2E5" w14:textId="77777777" w:rsidR="009728D6" w:rsidRPr="009728D6" w:rsidRDefault="009728D6" w:rsidP="001D6EA1">
      <w:pPr>
        <w:spacing w:after="0" w:line="240" w:lineRule="auto"/>
        <w:jc w:val="both"/>
        <w:rPr>
          <w:rFonts w:ascii="Arial" w:eastAsia="Times New Roman" w:hAnsi="Arial" w:cs="Arial"/>
          <w:lang w:eastAsia="de-DE"/>
        </w:rPr>
      </w:pPr>
      <w:r w:rsidRPr="009728D6">
        <w:rPr>
          <w:rFonts w:ascii="Arial" w:eastAsia="Times New Roman" w:hAnsi="Arial" w:cs="Arial"/>
          <w:lang w:eastAsia="de-DE"/>
        </w:rPr>
        <w:t xml:space="preserve">Darauf verweist der Stuttgarter Fachanwalt für Arbeitsrecht Michael Henn, Präsident des VDAA - Verband deutscher </w:t>
      </w:r>
      <w:proofErr w:type="spellStart"/>
      <w:r w:rsidRPr="009728D6">
        <w:rPr>
          <w:rFonts w:ascii="Arial" w:eastAsia="Times New Roman" w:hAnsi="Arial" w:cs="Arial"/>
          <w:lang w:eastAsia="de-DE"/>
        </w:rPr>
        <w:t>ArbeitsrechtsAnwälte</w:t>
      </w:r>
      <w:proofErr w:type="spellEnd"/>
      <w:r w:rsidRPr="009728D6">
        <w:rPr>
          <w:rFonts w:ascii="Arial" w:eastAsia="Times New Roman" w:hAnsi="Arial" w:cs="Arial"/>
          <w:lang w:eastAsia="de-DE"/>
        </w:rPr>
        <w:t xml:space="preserve"> e. V. mit Sitz in Stuttgart unter Hinweis auf die Mitteilung des Bundesarbeitsgerichts (BAG) zu seinem Urteil vom 15. Januar 2025 – 5 AZR 284/24.</w:t>
      </w:r>
      <w:bookmarkEnd w:id="0"/>
    </w:p>
    <w:p w14:paraId="4811A7A0" w14:textId="77777777" w:rsidR="009728D6" w:rsidRDefault="009728D6" w:rsidP="001D6EA1">
      <w:pPr>
        <w:spacing w:after="0" w:line="240" w:lineRule="auto"/>
        <w:jc w:val="both"/>
        <w:rPr>
          <w:rFonts w:ascii="Arial" w:eastAsia="Times New Roman" w:hAnsi="Arial" w:cs="Arial"/>
          <w:lang w:eastAsia="de-DE"/>
        </w:rPr>
      </w:pPr>
    </w:p>
    <w:p w14:paraId="685873F3" w14:textId="77777777" w:rsidR="009728D6" w:rsidRPr="009728D6" w:rsidRDefault="009728D6" w:rsidP="001D6EA1">
      <w:pPr>
        <w:spacing w:after="0" w:line="240" w:lineRule="auto"/>
        <w:jc w:val="both"/>
        <w:rPr>
          <w:rFonts w:ascii="Arial" w:eastAsia="Times New Roman" w:hAnsi="Arial" w:cs="Arial"/>
          <w:lang w:eastAsia="de-DE"/>
        </w:rPr>
      </w:pPr>
      <w:r w:rsidRPr="009728D6">
        <w:rPr>
          <w:rFonts w:ascii="Arial" w:eastAsia="Times New Roman" w:hAnsi="Arial" w:cs="Arial"/>
          <w:lang w:eastAsia="de-DE"/>
        </w:rPr>
        <w:t xml:space="preserve">Der Kläger ist seit 2002 als Lagerarbeiter bei der Beklagten mit einem durchschnittlichen Bruttomonatsgehalt von zuletzt 3.612,94 Euro beschäftigt. In den Jahren 2017, 2019 und 2020 legte er der Beklagten im direkten zeitlichen Zusammenhang mit seinem Urlaub Arbeitsunfähigkeitsbescheinigungen vor. Vom 22. August bis zum 9. September 2022 hatte der Kläger Urlaub, den er in Tunesien verbrachte. Mit E-Mail vom 7. September 2022 teilte er der Beklagten mit, er sei bis zum 30. September 2022 krankgeschrieben. Beigefügt war ein Attest vom 7. September 2022 eines tunesischen Arztes, der in französischer Sprache bescheinigte, dass er den Kläger untersucht habe, dieser an „schweren </w:t>
      </w:r>
      <w:proofErr w:type="spellStart"/>
      <w:r w:rsidRPr="009728D6">
        <w:rPr>
          <w:rFonts w:ascii="Arial" w:eastAsia="Times New Roman" w:hAnsi="Arial" w:cs="Arial"/>
          <w:lang w:eastAsia="de-DE"/>
        </w:rPr>
        <w:t>Ischialbeschwerden</w:t>
      </w:r>
      <w:proofErr w:type="spellEnd"/>
      <w:r w:rsidRPr="009728D6">
        <w:rPr>
          <w:rFonts w:ascii="Arial" w:eastAsia="Times New Roman" w:hAnsi="Arial" w:cs="Arial"/>
          <w:lang w:eastAsia="de-DE"/>
        </w:rPr>
        <w:t xml:space="preserve">” im engen Lendenwirbelsäulenkanal leide, der Kläger 24 Tage strenge häusliche Ruhe bis zum 30. September 2022 benötige und er sich während dieser Zeit nicht bewegen oder reisen dürfe. Einen Tag nach dem Arztbesuch buchte der Kläger am 8. September 2022 ein Fährticket für den 29. September 2022 und reiste an diesem Tag mit seinem PKW zunächst mit der Fähre von Tunis nach Genua und dann weiter nach Deutschland zurück. Danach legte er der Beklagten eine Erstbescheinigung eines deutschen Arztes vom 4. Oktober 2022 vor, in der Arbeitsunfähigkeit bis zum 8. Oktober 2022 bescheinigt wurde. Nachdem die Beklagte dem Kläger mitgeteilt hatte, dass es sich ihrer Auffassung nach bei dem Attest vom 7. September 2022 nicht um eine Arbeitsunfähigkeitsbescheinigung handele, legte der Kläger eine erläuternde Bescheinigung des tunesischen Arztes vom 17. Oktober 2022 vor, in welcher der Arzt bescheinigte, den Kläger am 7. September 2022 untersucht zu haben. Weiter heißt es: „Er hatte eine beidseitige </w:t>
      </w:r>
      <w:proofErr w:type="spellStart"/>
      <w:r w:rsidRPr="009728D6">
        <w:rPr>
          <w:rFonts w:ascii="Arial" w:eastAsia="Times New Roman" w:hAnsi="Arial" w:cs="Arial"/>
          <w:lang w:eastAsia="de-DE"/>
        </w:rPr>
        <w:t>Lumboischialgie</w:t>
      </w:r>
      <w:proofErr w:type="spellEnd"/>
      <w:r w:rsidRPr="009728D6">
        <w:rPr>
          <w:rFonts w:ascii="Arial" w:eastAsia="Times New Roman" w:hAnsi="Arial" w:cs="Arial"/>
          <w:lang w:eastAsia="de-DE"/>
        </w:rPr>
        <w:t>, die eine Ruhepause mit Arbeitsunfähigkeit und Reiseverbot für 24 Tage vom 07/09/2022 bis zum 30/09/2022 erforderlich machte.“ Die Beklagte lehnte die Entgeltfortzahlung im Krankheitsfall ab und kürzte die Vergütung für September 2022 um 1.583,02 Euro netto. Mit seiner Klage hat der Kläger zuletzt Entgeltfortzahlung für September 2022 in dieser Höhe verlangt. Das Arbeitsgericht hat die Klage abgewiesen. Das Landesarbeitsgericht hat das Urteil abgeändert und die Beklagte zur Zahlung verurteilt.</w:t>
      </w:r>
    </w:p>
    <w:p w14:paraId="24650E6A" w14:textId="77777777" w:rsidR="009728D6" w:rsidRDefault="009728D6" w:rsidP="001D6EA1">
      <w:pPr>
        <w:spacing w:after="0" w:line="240" w:lineRule="auto"/>
        <w:jc w:val="both"/>
        <w:rPr>
          <w:rFonts w:ascii="Arial" w:eastAsia="Times New Roman" w:hAnsi="Arial" w:cs="Arial"/>
          <w:lang w:eastAsia="de-DE"/>
        </w:rPr>
      </w:pPr>
    </w:p>
    <w:p w14:paraId="53E6C9E1" w14:textId="77777777" w:rsidR="009728D6" w:rsidRPr="009728D6" w:rsidRDefault="009728D6" w:rsidP="001D6EA1">
      <w:pPr>
        <w:spacing w:after="0" w:line="240" w:lineRule="auto"/>
        <w:jc w:val="both"/>
        <w:rPr>
          <w:rFonts w:ascii="Arial" w:eastAsia="Times New Roman" w:hAnsi="Arial" w:cs="Arial"/>
          <w:lang w:eastAsia="de-DE"/>
        </w:rPr>
      </w:pPr>
      <w:r w:rsidRPr="009728D6">
        <w:rPr>
          <w:rFonts w:ascii="Arial" w:eastAsia="Times New Roman" w:hAnsi="Arial" w:cs="Arial"/>
          <w:lang w:eastAsia="de-DE"/>
        </w:rPr>
        <w:t xml:space="preserve">Die Revision der Beklagten hatte vor dem Fünften Senat Erfolg. </w:t>
      </w:r>
    </w:p>
    <w:p w14:paraId="57DBA09E" w14:textId="77777777" w:rsidR="009728D6" w:rsidRDefault="009728D6" w:rsidP="001D6EA1">
      <w:pPr>
        <w:spacing w:after="0" w:line="240" w:lineRule="auto"/>
        <w:jc w:val="both"/>
        <w:rPr>
          <w:rFonts w:ascii="Arial" w:eastAsia="Times New Roman" w:hAnsi="Arial" w:cs="Arial"/>
          <w:lang w:eastAsia="de-DE"/>
        </w:rPr>
      </w:pPr>
    </w:p>
    <w:p w14:paraId="05863285" w14:textId="77777777" w:rsidR="00FE4EE3" w:rsidRDefault="009728D6" w:rsidP="001D6EA1">
      <w:pPr>
        <w:spacing w:after="0" w:line="240" w:lineRule="auto"/>
        <w:jc w:val="both"/>
        <w:rPr>
          <w:rFonts w:ascii="Arial" w:eastAsia="Times New Roman" w:hAnsi="Arial" w:cs="Arial"/>
          <w:lang w:eastAsia="de-DE"/>
        </w:rPr>
      </w:pPr>
      <w:r w:rsidRPr="009728D6">
        <w:rPr>
          <w:rFonts w:ascii="Arial" w:eastAsia="Times New Roman" w:hAnsi="Arial" w:cs="Arial"/>
          <w:lang w:eastAsia="de-DE"/>
        </w:rPr>
        <w:t xml:space="preserve">Das Landesarbeitsgericht hat zwar im Ausgangspunkt zutreffend erkannt, dass einer Arbeitsunfähigkeitsbescheinigung, die in einem Land außerhalb der Europäischen Union ausgestellt wurde, grundsätzlich der gleiche Beweiswert wie einer in Deutschland ausgestellten Bescheinigung zukommt, wenn sie erkennen lässt, dass der ausländische Arzt zwischen einer bloßen </w:t>
      </w:r>
      <w:r w:rsidRPr="009728D6">
        <w:rPr>
          <w:rFonts w:ascii="Arial" w:eastAsia="Times New Roman" w:hAnsi="Arial" w:cs="Arial"/>
          <w:lang w:eastAsia="de-DE"/>
        </w:rPr>
        <w:lastRenderedPageBreak/>
        <w:t xml:space="preserve">Erkrankung und einer mit Arbeitsunfähigkeit verbundenen Krankheit unterschieden hat. Das Berufungsgericht hat aber bei der Würdigung der von der Beklagten zur Begründung ihrer Zweifel an der bescheinigten Arbeitsunfähigkeit vorgetragenen tatsächlichen Umstände nur jeden einzelnen Aspekt isoliert betrachtet und die rechtlich gebotene Gesamtwürdigung unterlassen. Hierbei ist zu berücksichtigen, dass der tunesische Arzt dem Kläger für 24 Tage Arbeitsunfähigkeit bescheinigte, ohne eine Wiedervorstellung anzuordnen. </w:t>
      </w:r>
    </w:p>
    <w:p w14:paraId="05301C8D" w14:textId="77777777" w:rsidR="00FE4EE3" w:rsidRDefault="00FE4EE3" w:rsidP="001D6EA1">
      <w:pPr>
        <w:spacing w:after="0" w:line="240" w:lineRule="auto"/>
        <w:jc w:val="both"/>
        <w:rPr>
          <w:rFonts w:ascii="Arial" w:eastAsia="Times New Roman" w:hAnsi="Arial" w:cs="Arial"/>
          <w:lang w:eastAsia="de-DE"/>
        </w:rPr>
      </w:pPr>
    </w:p>
    <w:p w14:paraId="1FADAC1C" w14:textId="084CCBB9" w:rsidR="009728D6" w:rsidRPr="009728D6" w:rsidRDefault="009728D6" w:rsidP="001D6EA1">
      <w:pPr>
        <w:spacing w:after="0" w:line="240" w:lineRule="auto"/>
        <w:jc w:val="both"/>
        <w:rPr>
          <w:rFonts w:ascii="Arial" w:eastAsia="Times New Roman" w:hAnsi="Arial" w:cs="Arial"/>
          <w:lang w:eastAsia="de-DE"/>
        </w:rPr>
      </w:pPr>
      <w:r w:rsidRPr="009728D6">
        <w:rPr>
          <w:rFonts w:ascii="Arial" w:eastAsia="Times New Roman" w:hAnsi="Arial" w:cs="Arial"/>
          <w:lang w:eastAsia="de-DE"/>
        </w:rPr>
        <w:t>Weiter buchte der Kläger bereits einen Tag nach der attestierten Notwendigkeit häuslicher Ruhe und des Verbots, sich bis zum 30. September 2022 zu bewegen und zu reisen, ein Fährticket für den 29. September 2022 und trat an diesem Tag die lange Rückreise nach Deutschland an. Zudem hatte er bereits in den Jahren 2017 bis 2020 dreimal unmittelbar nach seinem Urlaub Arbeitsunfähigkeitsbescheinigungen vorgelegt. Diese Gegebenheiten mögen – wie das Landesarbeitsgericht angenommen hat – für sich betrachtet unverfänglich sein. In einer Gesamtschau begründen sie indes ernsthafte Zweifel am Beweiswert der Arbeitsunfähigkeitsbescheinigung. Das hat zur Folge, dass nunmehr der Kläger die volle Darlegungs- und Beweislast für das Bestehen krankheitsbedingter Arbeitsunfähigkeit als Voraussetzung für den Entgeltfortzahlungsanspruch nach § 3 Abs. 1 EFZG trägt. Da das Landesarbeitsgericht – aus seiner Sicht konsequent – hierzu keine Feststellungen getroffen hat, war die Sache insoweit zur neuen Verhandlung und Entscheidung an das Landesarbeitsgericht zurückzuverweisen.</w:t>
      </w:r>
    </w:p>
    <w:p w14:paraId="64B0786D" w14:textId="77777777" w:rsidR="009728D6" w:rsidRDefault="009728D6" w:rsidP="001D6EA1">
      <w:pPr>
        <w:spacing w:after="0" w:line="240" w:lineRule="auto"/>
        <w:jc w:val="both"/>
        <w:rPr>
          <w:rFonts w:ascii="Arial" w:eastAsia="Times New Roman" w:hAnsi="Arial" w:cs="Arial"/>
          <w:lang w:eastAsia="de-DE"/>
        </w:rPr>
      </w:pPr>
    </w:p>
    <w:p w14:paraId="6108C7A9" w14:textId="77777777" w:rsidR="009728D6" w:rsidRPr="009728D6" w:rsidRDefault="009728D6" w:rsidP="001D6EA1">
      <w:pPr>
        <w:spacing w:after="0" w:line="240" w:lineRule="auto"/>
        <w:jc w:val="both"/>
        <w:rPr>
          <w:rFonts w:ascii="Arial" w:eastAsia="Times New Roman" w:hAnsi="Arial" w:cs="Arial"/>
          <w:lang w:eastAsia="de-DE"/>
        </w:rPr>
      </w:pPr>
      <w:r w:rsidRPr="009728D6">
        <w:rPr>
          <w:rFonts w:ascii="Arial" w:eastAsia="Times New Roman" w:hAnsi="Arial" w:cs="Arial"/>
          <w:lang w:eastAsia="de-DE"/>
        </w:rPr>
        <w:t xml:space="preserve">Henn empfahl, die Entscheidung zu beachten und in Zweifelsfällen rechtlichen Rat einzuholen, wobei er u. a. dazu auch auf den VDAA-Verband deutscher </w:t>
      </w:r>
      <w:proofErr w:type="spellStart"/>
      <w:r w:rsidRPr="009728D6">
        <w:rPr>
          <w:rFonts w:ascii="Arial" w:eastAsia="Times New Roman" w:hAnsi="Arial" w:cs="Arial"/>
          <w:lang w:eastAsia="de-DE"/>
        </w:rPr>
        <w:t>ArbeitsrechtsAnwälte</w:t>
      </w:r>
      <w:proofErr w:type="spellEnd"/>
      <w:r w:rsidRPr="009728D6">
        <w:rPr>
          <w:rFonts w:ascii="Arial" w:eastAsia="Times New Roman" w:hAnsi="Arial" w:cs="Arial"/>
          <w:lang w:eastAsia="de-DE"/>
        </w:rPr>
        <w:t xml:space="preserve"> e. V. – </w:t>
      </w:r>
      <w:hyperlink r:id="rId6" w:tgtFrame="_blank" w:history="1">
        <w:r w:rsidRPr="009728D6">
          <w:rPr>
            <w:rFonts w:ascii="Arial" w:eastAsia="Times New Roman" w:hAnsi="Arial" w:cs="Arial"/>
            <w:color w:val="0000FF"/>
            <w:u w:val="single"/>
            <w:lang w:eastAsia="de-DE"/>
          </w:rPr>
          <w:t>www.vdaa.de</w:t>
        </w:r>
      </w:hyperlink>
      <w:r w:rsidRPr="009728D6">
        <w:rPr>
          <w:rFonts w:ascii="Arial" w:eastAsia="Times New Roman" w:hAnsi="Arial" w:cs="Arial"/>
          <w:lang w:eastAsia="de-DE"/>
        </w:rPr>
        <w:t xml:space="preserve"> – verwies</w:t>
      </w:r>
      <w:r w:rsidRPr="009728D6">
        <w:rPr>
          <w:rFonts w:ascii="Arial" w:eastAsia="Times New Roman" w:hAnsi="Arial" w:cs="Arial"/>
          <w:b/>
          <w:bCs/>
          <w:lang w:eastAsia="de-DE"/>
        </w:rPr>
        <w:t>.</w:t>
      </w:r>
    </w:p>
    <w:p w14:paraId="28E084F9" w14:textId="77777777" w:rsidR="00D4563A" w:rsidRPr="009728D6" w:rsidRDefault="00D4563A" w:rsidP="004E46D4">
      <w:pPr>
        <w:spacing w:after="0" w:line="240" w:lineRule="auto"/>
        <w:jc w:val="both"/>
        <w:rPr>
          <w:rFonts w:ascii="Arial" w:hAnsi="Arial" w:cs="Arial"/>
        </w:rPr>
      </w:pPr>
    </w:p>
    <w:p w14:paraId="485A117C" w14:textId="77777777" w:rsidR="00D4563A" w:rsidRPr="009728D6" w:rsidRDefault="00D4563A" w:rsidP="004E46D4">
      <w:pPr>
        <w:spacing w:after="0" w:line="240" w:lineRule="auto"/>
        <w:jc w:val="both"/>
        <w:rPr>
          <w:rFonts w:ascii="Arial" w:hAnsi="Arial" w:cs="Arial"/>
        </w:rPr>
      </w:pPr>
    </w:p>
    <w:p w14:paraId="425D9165" w14:textId="77777777" w:rsidR="00846A64" w:rsidRPr="009728D6" w:rsidRDefault="00846A64" w:rsidP="004E46D4">
      <w:pPr>
        <w:spacing w:after="0" w:line="240" w:lineRule="auto"/>
        <w:jc w:val="both"/>
        <w:rPr>
          <w:rFonts w:ascii="Arial" w:eastAsia="Arial Unicode MS" w:hAnsi="Arial" w:cs="Arial"/>
          <w:sz w:val="20"/>
          <w:szCs w:val="20"/>
          <w:lang w:eastAsia="de-DE"/>
        </w:rPr>
      </w:pPr>
      <w:r w:rsidRPr="009728D6">
        <w:rPr>
          <w:rFonts w:ascii="Arial" w:eastAsia="Times New Roman" w:hAnsi="Arial" w:cs="Arial"/>
          <w:sz w:val="20"/>
          <w:szCs w:val="20"/>
          <w:lang w:eastAsia="de-DE"/>
        </w:rPr>
        <w:t xml:space="preserve">Der Autor ist Präsident </w:t>
      </w:r>
      <w:r w:rsidRPr="009728D6">
        <w:rPr>
          <w:rFonts w:ascii="Arial" w:eastAsia="Times New Roman" w:hAnsi="Arial" w:cs="Arial"/>
          <w:sz w:val="20"/>
          <w:szCs w:val="20"/>
        </w:rPr>
        <w:t>des VDAA Verband deutscher Arbeitsrechtsanwälte e. V.</w:t>
      </w:r>
    </w:p>
    <w:p w14:paraId="1A9FB73F" w14:textId="77777777" w:rsidR="00846A64" w:rsidRPr="009728D6" w:rsidRDefault="00846A64" w:rsidP="004E46D4">
      <w:pPr>
        <w:spacing w:after="0" w:line="240" w:lineRule="auto"/>
        <w:jc w:val="both"/>
        <w:rPr>
          <w:rFonts w:ascii="Arial" w:hAnsi="Arial" w:cs="Arial"/>
          <w:b/>
          <w:sz w:val="20"/>
          <w:szCs w:val="20"/>
        </w:rPr>
      </w:pPr>
    </w:p>
    <w:p w14:paraId="7C45A068" w14:textId="77777777" w:rsidR="006B755A" w:rsidRPr="009728D6"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9728D6">
        <w:rPr>
          <w:rFonts w:ascii="Arial" w:eastAsia="Calibri" w:hAnsi="Arial" w:cs="Arial"/>
          <w:color w:val="000000"/>
          <w:sz w:val="20"/>
          <w:szCs w:val="20"/>
        </w:rPr>
        <w:t>Für Rückfragen steht Ihnen der Autor gerne zur Verfügung.</w:t>
      </w:r>
    </w:p>
    <w:p w14:paraId="1627C2A6" w14:textId="77777777" w:rsidR="006B755A" w:rsidRPr="009728D6" w:rsidRDefault="006B755A" w:rsidP="004E46D4">
      <w:pPr>
        <w:spacing w:after="0" w:line="240" w:lineRule="auto"/>
        <w:jc w:val="both"/>
        <w:rPr>
          <w:rFonts w:ascii="Arial" w:hAnsi="Arial" w:cs="Arial"/>
          <w:sz w:val="20"/>
          <w:szCs w:val="20"/>
        </w:rPr>
      </w:pPr>
    </w:p>
    <w:p w14:paraId="0E63205E" w14:textId="77777777" w:rsidR="00846A64" w:rsidRPr="009728D6" w:rsidRDefault="00A82319" w:rsidP="004E46D4">
      <w:pPr>
        <w:spacing w:after="0" w:line="240" w:lineRule="auto"/>
        <w:jc w:val="both"/>
        <w:rPr>
          <w:rFonts w:ascii="Arial" w:hAnsi="Arial" w:cs="Arial"/>
          <w:sz w:val="20"/>
          <w:szCs w:val="20"/>
        </w:rPr>
      </w:pPr>
      <w:r w:rsidRPr="009728D6">
        <w:rPr>
          <w:rFonts w:ascii="Arial" w:hAnsi="Arial" w:cs="Arial"/>
          <w:sz w:val="20"/>
          <w:szCs w:val="20"/>
        </w:rPr>
        <w:t>Michael Henn</w:t>
      </w:r>
    </w:p>
    <w:p w14:paraId="0BDD6342" w14:textId="77777777" w:rsidR="00846A64" w:rsidRPr="009728D6" w:rsidRDefault="00A82319" w:rsidP="004E46D4">
      <w:pPr>
        <w:spacing w:after="0" w:line="240" w:lineRule="auto"/>
        <w:jc w:val="both"/>
        <w:rPr>
          <w:rFonts w:ascii="Arial" w:hAnsi="Arial" w:cs="Arial"/>
          <w:sz w:val="20"/>
          <w:szCs w:val="20"/>
        </w:rPr>
      </w:pPr>
      <w:r w:rsidRPr="009728D6">
        <w:rPr>
          <w:rFonts w:ascii="Arial" w:hAnsi="Arial" w:cs="Arial"/>
          <w:sz w:val="20"/>
          <w:szCs w:val="20"/>
        </w:rPr>
        <w:t>Rechtsanwalt</w:t>
      </w:r>
      <w:r w:rsidR="000C081E" w:rsidRPr="009728D6">
        <w:rPr>
          <w:rFonts w:ascii="Arial" w:hAnsi="Arial" w:cs="Arial"/>
          <w:sz w:val="20"/>
          <w:szCs w:val="20"/>
        </w:rPr>
        <w:t xml:space="preserve"> / </w:t>
      </w:r>
      <w:r w:rsidRPr="009728D6">
        <w:rPr>
          <w:rFonts w:ascii="Arial" w:hAnsi="Arial" w:cs="Arial"/>
          <w:sz w:val="20"/>
          <w:szCs w:val="20"/>
        </w:rPr>
        <w:t>Fachanwalt für Erbrecht</w:t>
      </w:r>
      <w:r w:rsidR="000C081E" w:rsidRPr="009728D6">
        <w:rPr>
          <w:rFonts w:ascii="Arial" w:hAnsi="Arial" w:cs="Arial"/>
          <w:sz w:val="20"/>
          <w:szCs w:val="20"/>
        </w:rPr>
        <w:t xml:space="preserve"> / </w:t>
      </w:r>
      <w:r w:rsidRPr="009728D6">
        <w:rPr>
          <w:rFonts w:ascii="Arial" w:hAnsi="Arial" w:cs="Arial"/>
          <w:sz w:val="20"/>
          <w:szCs w:val="20"/>
        </w:rPr>
        <w:t>Fachanwalt für Arbeitsrecht</w:t>
      </w:r>
    </w:p>
    <w:p w14:paraId="47359BCA" w14:textId="77777777" w:rsidR="00A82319" w:rsidRPr="009728D6" w:rsidRDefault="00A82319" w:rsidP="004E46D4">
      <w:pPr>
        <w:spacing w:after="0" w:line="240" w:lineRule="auto"/>
        <w:jc w:val="both"/>
        <w:rPr>
          <w:rFonts w:ascii="Arial" w:hAnsi="Arial" w:cs="Arial"/>
          <w:sz w:val="20"/>
          <w:szCs w:val="20"/>
        </w:rPr>
      </w:pPr>
      <w:r w:rsidRPr="009728D6">
        <w:rPr>
          <w:rFonts w:ascii="Arial" w:hAnsi="Arial" w:cs="Arial"/>
          <w:sz w:val="20"/>
          <w:szCs w:val="20"/>
        </w:rPr>
        <w:t>VDAA – Präsident</w:t>
      </w:r>
    </w:p>
    <w:p w14:paraId="6EA672CA" w14:textId="77777777" w:rsidR="00846A64" w:rsidRPr="009728D6" w:rsidRDefault="00A82319" w:rsidP="004E46D4">
      <w:pPr>
        <w:spacing w:after="0" w:line="240" w:lineRule="auto"/>
        <w:jc w:val="both"/>
        <w:rPr>
          <w:rFonts w:ascii="Arial" w:hAnsi="Arial" w:cs="Arial"/>
          <w:sz w:val="20"/>
          <w:szCs w:val="20"/>
        </w:rPr>
      </w:pPr>
      <w:r w:rsidRPr="009728D6">
        <w:rPr>
          <w:rFonts w:ascii="Arial" w:hAnsi="Arial" w:cs="Arial"/>
          <w:sz w:val="20"/>
          <w:szCs w:val="20"/>
        </w:rPr>
        <w:t>Rechtsanwälte Dr. Gaupp &amp; Coll</w:t>
      </w:r>
    </w:p>
    <w:p w14:paraId="028EAA7E" w14:textId="77777777" w:rsidR="00A82319" w:rsidRPr="009728D6" w:rsidRDefault="00A82319" w:rsidP="004E46D4">
      <w:pPr>
        <w:spacing w:after="0" w:line="240" w:lineRule="auto"/>
        <w:jc w:val="both"/>
        <w:rPr>
          <w:rFonts w:ascii="Arial" w:hAnsi="Arial" w:cs="Arial"/>
          <w:sz w:val="20"/>
          <w:szCs w:val="20"/>
        </w:rPr>
      </w:pPr>
      <w:proofErr w:type="spellStart"/>
      <w:r w:rsidRPr="009728D6">
        <w:rPr>
          <w:rFonts w:ascii="Arial" w:hAnsi="Arial" w:cs="Arial"/>
          <w:sz w:val="20"/>
          <w:szCs w:val="20"/>
        </w:rPr>
        <w:t>Gerokstr</w:t>
      </w:r>
      <w:proofErr w:type="spellEnd"/>
      <w:r w:rsidRPr="009728D6">
        <w:rPr>
          <w:rFonts w:ascii="Arial" w:hAnsi="Arial" w:cs="Arial"/>
          <w:sz w:val="20"/>
          <w:szCs w:val="20"/>
        </w:rPr>
        <w:t>. 8</w:t>
      </w:r>
      <w:r w:rsidR="000C081E" w:rsidRPr="009728D6">
        <w:rPr>
          <w:rFonts w:ascii="Arial" w:hAnsi="Arial" w:cs="Arial"/>
          <w:sz w:val="20"/>
          <w:szCs w:val="20"/>
        </w:rPr>
        <w:tab/>
      </w:r>
      <w:r w:rsidR="000C081E" w:rsidRPr="009728D6">
        <w:rPr>
          <w:rFonts w:ascii="Arial" w:hAnsi="Arial" w:cs="Arial"/>
          <w:sz w:val="20"/>
          <w:szCs w:val="20"/>
        </w:rPr>
        <w:tab/>
      </w:r>
      <w:r w:rsidRPr="009728D6">
        <w:rPr>
          <w:rFonts w:ascii="Arial" w:hAnsi="Arial" w:cs="Arial"/>
          <w:sz w:val="20"/>
          <w:szCs w:val="20"/>
        </w:rPr>
        <w:t>70188 Stuttgart</w:t>
      </w:r>
    </w:p>
    <w:p w14:paraId="362F6809" w14:textId="77777777" w:rsidR="00846A64" w:rsidRPr="009728D6" w:rsidRDefault="00A82319" w:rsidP="004E46D4">
      <w:pPr>
        <w:spacing w:after="0" w:line="240" w:lineRule="auto"/>
        <w:jc w:val="both"/>
        <w:rPr>
          <w:rFonts w:ascii="Arial" w:hAnsi="Arial" w:cs="Arial"/>
          <w:sz w:val="20"/>
          <w:szCs w:val="20"/>
        </w:rPr>
      </w:pPr>
      <w:r w:rsidRPr="009728D6">
        <w:rPr>
          <w:rFonts w:ascii="Arial" w:hAnsi="Arial" w:cs="Arial"/>
          <w:sz w:val="20"/>
          <w:szCs w:val="20"/>
        </w:rPr>
        <w:t>Tel.: 0711/30 58 93-0</w:t>
      </w:r>
      <w:r w:rsidR="000C081E" w:rsidRPr="009728D6">
        <w:rPr>
          <w:rFonts w:ascii="Arial" w:hAnsi="Arial" w:cs="Arial"/>
          <w:sz w:val="20"/>
          <w:szCs w:val="20"/>
        </w:rPr>
        <w:tab/>
      </w:r>
      <w:r w:rsidRPr="009728D6">
        <w:rPr>
          <w:rFonts w:ascii="Arial" w:hAnsi="Arial" w:cs="Arial"/>
          <w:sz w:val="20"/>
          <w:szCs w:val="20"/>
        </w:rPr>
        <w:t>Fax: 0711/30 58 93-11</w:t>
      </w:r>
    </w:p>
    <w:p w14:paraId="53B6E6F4" w14:textId="77777777" w:rsidR="00A82319" w:rsidRPr="009728D6" w:rsidRDefault="00FE4EE3" w:rsidP="004E46D4">
      <w:pPr>
        <w:spacing w:after="0" w:line="240" w:lineRule="auto"/>
        <w:jc w:val="both"/>
        <w:rPr>
          <w:rFonts w:ascii="Arial" w:hAnsi="Arial" w:cs="Arial"/>
          <w:sz w:val="20"/>
          <w:szCs w:val="20"/>
        </w:rPr>
      </w:pPr>
      <w:hyperlink r:id="rId7" w:history="1">
        <w:r w:rsidR="00A82319" w:rsidRPr="009728D6">
          <w:rPr>
            <w:rStyle w:val="Hyperlink"/>
            <w:rFonts w:ascii="Arial" w:hAnsi="Arial" w:cs="Arial"/>
            <w:sz w:val="20"/>
            <w:szCs w:val="20"/>
          </w:rPr>
          <w:t>stuttgart@drgaupp.de</w:t>
        </w:r>
      </w:hyperlink>
      <w:r w:rsidR="000C081E" w:rsidRPr="009728D6">
        <w:rPr>
          <w:rStyle w:val="Hyperlink"/>
          <w:rFonts w:ascii="Arial" w:hAnsi="Arial" w:cs="Arial"/>
          <w:sz w:val="20"/>
          <w:szCs w:val="20"/>
        </w:rPr>
        <w:tab/>
      </w:r>
      <w:hyperlink r:id="rId8" w:history="1">
        <w:r w:rsidR="00A82319" w:rsidRPr="009728D6">
          <w:rPr>
            <w:rStyle w:val="Hyperlink"/>
            <w:rFonts w:ascii="Arial" w:hAnsi="Arial" w:cs="Arial"/>
            <w:sz w:val="20"/>
            <w:szCs w:val="20"/>
          </w:rPr>
          <w:t>www.drgaupp.de</w:t>
        </w:r>
      </w:hyperlink>
    </w:p>
    <w:p w14:paraId="2AC70CA3" w14:textId="77777777" w:rsidR="00A82319" w:rsidRPr="009728D6" w:rsidRDefault="00A82319" w:rsidP="004E46D4">
      <w:pPr>
        <w:spacing w:after="0" w:line="240" w:lineRule="auto"/>
        <w:jc w:val="both"/>
        <w:rPr>
          <w:rFonts w:ascii="Arial" w:eastAsia="Calibri" w:hAnsi="Arial" w:cs="Arial"/>
          <w:color w:val="000000"/>
          <w:sz w:val="20"/>
          <w:szCs w:val="20"/>
        </w:rPr>
      </w:pPr>
    </w:p>
    <w:sectPr w:rsidR="00A82319" w:rsidRPr="009728D6">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8094" w14:textId="77777777" w:rsidR="005A04CD" w:rsidRDefault="005A04CD" w:rsidP="005A26C4">
      <w:pPr>
        <w:spacing w:after="0" w:line="240" w:lineRule="auto"/>
      </w:pPr>
      <w:r>
        <w:separator/>
      </w:r>
    </w:p>
  </w:endnote>
  <w:endnote w:type="continuationSeparator" w:id="0">
    <w:p w14:paraId="16358904" w14:textId="77777777" w:rsidR="005A04CD" w:rsidRDefault="005A04CD"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3B9115D1" w14:textId="77777777" w:rsidR="00BB442F" w:rsidRDefault="00BB442F">
        <w:pPr>
          <w:pStyle w:val="Fuzeile"/>
          <w:jc w:val="center"/>
        </w:pPr>
        <w:r>
          <w:rPr>
            <w:noProof/>
            <w:lang w:eastAsia="de-DE"/>
          </w:rPr>
          <mc:AlternateContent>
            <mc:Choice Requires="wps">
              <w:drawing>
                <wp:inline distT="0" distB="0" distL="0" distR="0" wp14:anchorId="41BF3BA6" wp14:editId="60601F54">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47FEC712"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1427D6B5"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9591" w14:textId="77777777" w:rsidR="005A04CD" w:rsidRDefault="005A04CD" w:rsidP="005A26C4">
      <w:pPr>
        <w:spacing w:after="0" w:line="240" w:lineRule="auto"/>
      </w:pPr>
      <w:r>
        <w:separator/>
      </w:r>
    </w:p>
  </w:footnote>
  <w:footnote w:type="continuationSeparator" w:id="0">
    <w:p w14:paraId="26C1748C" w14:textId="77777777" w:rsidR="005A04CD" w:rsidRDefault="005A04CD"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CF87"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76080A">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2A3D12">
      <w:rPr>
        <w:rFonts w:ascii="Arial" w:eastAsia="Calibri" w:hAnsi="Arial" w:cs="Arial"/>
        <w:b/>
        <w:bCs/>
        <w:sz w:val="28"/>
        <w:szCs w:val="28"/>
        <w:lang w:eastAsia="de-DE"/>
      </w:rPr>
      <w:t>12</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r w:rsidR="002A3D12">
      <w:rPr>
        <w:rFonts w:ascii="Arial" w:eastAsia="Calibri" w:hAnsi="Arial" w:cs="Arial"/>
        <w:b/>
        <w:bCs/>
        <w:sz w:val="28"/>
        <w:szCs w:val="28"/>
        <w:lang w:eastAsia="de-DE"/>
      </w:rPr>
      <w:t xml:space="preserve"> / 01-2025</w:t>
    </w:r>
  </w:p>
  <w:p w14:paraId="682D3D17"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4E7C66AB" wp14:editId="157B9992">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2A8D8D66"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C11E6"/>
    <w:rsid w:val="001D6EA1"/>
    <w:rsid w:val="001F47ED"/>
    <w:rsid w:val="002253B7"/>
    <w:rsid w:val="00232ED3"/>
    <w:rsid w:val="00280686"/>
    <w:rsid w:val="00286EB0"/>
    <w:rsid w:val="002A1A1B"/>
    <w:rsid w:val="002A3D12"/>
    <w:rsid w:val="002B4E59"/>
    <w:rsid w:val="002F67F6"/>
    <w:rsid w:val="003558BF"/>
    <w:rsid w:val="00390ACD"/>
    <w:rsid w:val="003D7459"/>
    <w:rsid w:val="004A1169"/>
    <w:rsid w:val="004B78F9"/>
    <w:rsid w:val="004E1D17"/>
    <w:rsid w:val="004E46D4"/>
    <w:rsid w:val="004E5691"/>
    <w:rsid w:val="005036BB"/>
    <w:rsid w:val="0050747C"/>
    <w:rsid w:val="00574F9D"/>
    <w:rsid w:val="005805F8"/>
    <w:rsid w:val="005A04CD"/>
    <w:rsid w:val="005A26C4"/>
    <w:rsid w:val="005D5092"/>
    <w:rsid w:val="00632516"/>
    <w:rsid w:val="00645B26"/>
    <w:rsid w:val="00650B0C"/>
    <w:rsid w:val="006936B9"/>
    <w:rsid w:val="00696CC9"/>
    <w:rsid w:val="006B755A"/>
    <w:rsid w:val="006F372F"/>
    <w:rsid w:val="006F4702"/>
    <w:rsid w:val="0076080A"/>
    <w:rsid w:val="007810AC"/>
    <w:rsid w:val="007B4353"/>
    <w:rsid w:val="007E2B72"/>
    <w:rsid w:val="0083079E"/>
    <w:rsid w:val="008406B2"/>
    <w:rsid w:val="00846A64"/>
    <w:rsid w:val="00854FA1"/>
    <w:rsid w:val="008A1DB8"/>
    <w:rsid w:val="008C0513"/>
    <w:rsid w:val="00936146"/>
    <w:rsid w:val="009728D6"/>
    <w:rsid w:val="00985B0C"/>
    <w:rsid w:val="00991CBA"/>
    <w:rsid w:val="009936A3"/>
    <w:rsid w:val="0099463F"/>
    <w:rsid w:val="009A15EB"/>
    <w:rsid w:val="009B1600"/>
    <w:rsid w:val="009E21A8"/>
    <w:rsid w:val="00A722BC"/>
    <w:rsid w:val="00A81404"/>
    <w:rsid w:val="00A82319"/>
    <w:rsid w:val="00A827D9"/>
    <w:rsid w:val="00B00200"/>
    <w:rsid w:val="00B5447C"/>
    <w:rsid w:val="00B830A2"/>
    <w:rsid w:val="00BB442F"/>
    <w:rsid w:val="00BC512C"/>
    <w:rsid w:val="00C77E45"/>
    <w:rsid w:val="00C95762"/>
    <w:rsid w:val="00D1355D"/>
    <w:rsid w:val="00D13872"/>
    <w:rsid w:val="00D1712B"/>
    <w:rsid w:val="00D4563A"/>
    <w:rsid w:val="00D64924"/>
    <w:rsid w:val="00DB65DB"/>
    <w:rsid w:val="00DC3D53"/>
    <w:rsid w:val="00EA2FD9"/>
    <w:rsid w:val="00EB1644"/>
    <w:rsid w:val="00ED06A4"/>
    <w:rsid w:val="00F613A9"/>
    <w:rsid w:val="00FB06BB"/>
    <w:rsid w:val="00FE4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7FC3F"/>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ref-gmx.net/mail/client/T_39sAZ7PRw/dereferrer/?redirectUrl=http%3A%2F%2F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5154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2025-02-05T11:17:00Z</dcterms:created>
  <dcterms:modified xsi:type="dcterms:W3CDTF">2025-02-05T11:17:00Z</dcterms:modified>
</cp:coreProperties>
</file>